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08B" w:rsidRDefault="008B708B" w:rsidP="008B708B">
      <w:pPr>
        <w:pStyle w:val="dTitle"/>
        <w:spacing w:before="312"/>
      </w:pPr>
      <w:r>
        <w:rPr>
          <w:rFonts w:hint="eastAsia"/>
        </w:rPr>
        <w:t xml:space="preserve">EOM Announcement for Huawei </w:t>
      </w:r>
      <w:r w:rsidR="0028476F">
        <w:rPr>
          <w:rFonts w:eastAsiaTheme="minorEastAsia"/>
        </w:rPr>
        <w:t>SoftVCN</w:t>
      </w:r>
      <w:r w:rsidR="000B129B">
        <w:rPr>
          <w:rFonts w:eastAsiaTheme="minorEastAsia" w:hint="eastAsia"/>
        </w:rPr>
        <w:t xml:space="preserve"> </w:t>
      </w:r>
      <w:r>
        <w:rPr>
          <w:rFonts w:hint="eastAsia"/>
        </w:rPr>
        <w:t>Product</w:t>
      </w:r>
    </w:p>
    <w:p w:rsidR="008B708B" w:rsidRPr="000E732D" w:rsidRDefault="008B708B" w:rsidP="008B708B">
      <w:pPr>
        <w:pStyle w:val="dAbstract"/>
        <w:rPr>
          <w:rFonts w:eastAsiaTheme="minorEastAsia"/>
        </w:rPr>
      </w:pPr>
      <w:r>
        <w:t>Date :</w:t>
      </w:r>
      <w:r w:rsidR="008A317F">
        <w:rPr>
          <w:rFonts w:eastAsiaTheme="minorEastAsia"/>
        </w:rPr>
        <w:t>June</w:t>
      </w:r>
      <w:r>
        <w:rPr>
          <w:rFonts w:hint="eastAsia"/>
        </w:rPr>
        <w:t xml:space="preserve"> </w:t>
      </w:r>
      <w:r w:rsidR="00B17F18">
        <w:rPr>
          <w:rFonts w:eastAsiaTheme="minorEastAsia" w:hint="eastAsia"/>
        </w:rPr>
        <w:t>3</w:t>
      </w:r>
      <w:r w:rsidR="008A317F">
        <w:rPr>
          <w:rFonts w:eastAsiaTheme="minorEastAsia" w:hint="eastAsia"/>
        </w:rPr>
        <w:t>0</w:t>
      </w:r>
      <w:r>
        <w:rPr>
          <w:rFonts w:hint="eastAsia"/>
        </w:rPr>
        <w:t>,20</w:t>
      </w:r>
      <w:r w:rsidR="008A317F">
        <w:rPr>
          <w:rFonts w:eastAsiaTheme="minorEastAsia" w:hint="eastAsia"/>
        </w:rPr>
        <w:t>18</w:t>
      </w:r>
    </w:p>
    <w:p w:rsidR="008B708B" w:rsidRDefault="008B708B" w:rsidP="008B708B">
      <w:pPr>
        <w:pStyle w:val="dAbstract"/>
      </w:pPr>
      <w:r>
        <w:t xml:space="preserve">Subject: </w:t>
      </w:r>
      <w:r>
        <w:rPr>
          <w:rFonts w:hint="eastAsia"/>
        </w:rPr>
        <w:t xml:space="preserve">EOM Announcement for Huawei </w:t>
      </w:r>
      <w:r w:rsidR="0028476F">
        <w:rPr>
          <w:rFonts w:eastAsiaTheme="minorEastAsia" w:hint="eastAsia"/>
        </w:rPr>
        <w:t>SoftVCN</w:t>
      </w:r>
      <w:r>
        <w:rPr>
          <w:rFonts w:hint="eastAsia"/>
        </w:rPr>
        <w:t xml:space="preserve"> Product</w:t>
      </w:r>
    </w:p>
    <w:p w:rsidR="008B708B" w:rsidRDefault="008B708B" w:rsidP="008B708B">
      <w:pPr>
        <w:pStyle w:val="dLetterTitle"/>
      </w:pPr>
      <w:r>
        <w:t>Dear Customers,</w:t>
      </w:r>
    </w:p>
    <w:p w:rsidR="008B708B" w:rsidRDefault="008B708B" w:rsidP="008B708B">
      <w:pPr>
        <w:pStyle w:val="dText"/>
      </w:pPr>
      <w:r>
        <w:t>To help you better cope with challenges brought by market changes and technological innovations, Huawei hereby informs you of the milestones in the life cycle</w:t>
      </w:r>
      <w:r>
        <w:rPr>
          <w:rFonts w:hint="eastAsia"/>
        </w:rPr>
        <w:t xml:space="preserve"> of </w:t>
      </w:r>
      <w:r w:rsidR="0028476F">
        <w:rPr>
          <w:rFonts w:eastAsiaTheme="minorEastAsia" w:hint="eastAsia"/>
        </w:rPr>
        <w:t>SoftVCN</w:t>
      </w:r>
      <w:r>
        <w:rPr>
          <w:rFonts w:hint="eastAsia"/>
        </w:rPr>
        <w:t xml:space="preserve"> Product. Hopefully this information can give you a reference on making future network development plans.</w:t>
      </w:r>
    </w:p>
    <w:p w:rsidR="008B708B" w:rsidRPr="000E732D" w:rsidRDefault="008B708B" w:rsidP="000E732D">
      <w:pPr>
        <w:pStyle w:val="dText"/>
        <w:rPr>
          <w:rFonts w:eastAsiaTheme="minorEastAsia"/>
        </w:rPr>
      </w:pPr>
      <w:r>
        <w:t xml:space="preserve">The sales of Huawei </w:t>
      </w:r>
      <w:r w:rsidR="0028476F">
        <w:rPr>
          <w:rFonts w:eastAsiaTheme="minorEastAsia" w:hint="eastAsia"/>
        </w:rPr>
        <w:t>SoftVCN</w:t>
      </w:r>
      <w:r>
        <w:t xml:space="preserve"> Product </w:t>
      </w:r>
      <w:r>
        <w:rPr>
          <w:rFonts w:hint="eastAsia"/>
        </w:rPr>
        <w:t xml:space="preserve">will be stopped on </w:t>
      </w:r>
      <w:r w:rsidR="00E364DD">
        <w:rPr>
          <w:snapToGrid w:val="0"/>
        </w:rPr>
        <w:t>December 31</w:t>
      </w:r>
      <w:r>
        <w:rPr>
          <w:rFonts w:hint="eastAsia"/>
        </w:rPr>
        <w:t>, 20</w:t>
      </w:r>
      <w:r w:rsidR="00B17F18">
        <w:rPr>
          <w:rFonts w:eastAsiaTheme="minorEastAsia" w:hint="eastAsia"/>
        </w:rPr>
        <w:t>18</w:t>
      </w:r>
      <w:r>
        <w:rPr>
          <w:rFonts w:hint="eastAsia"/>
        </w:rPr>
        <w:t xml:space="preserve">. </w:t>
      </w:r>
      <w:r>
        <w:t>Please note that you can not place order after the EOM date.</w:t>
      </w:r>
    </w:p>
    <w:p w:rsidR="000E732D" w:rsidRDefault="000E732D" w:rsidP="008B708B">
      <w:pPr>
        <w:pStyle w:val="dTitle2"/>
        <w:outlineLvl w:val="0"/>
        <w:rPr>
          <w:rFonts w:eastAsiaTheme="minorEastAsia"/>
        </w:rPr>
      </w:pPr>
      <w:bookmarkStart w:id="0" w:name="_Ref358389509"/>
    </w:p>
    <w:p w:rsidR="008B708B" w:rsidRDefault="008B708B" w:rsidP="008B708B">
      <w:pPr>
        <w:pStyle w:val="dTitle2"/>
        <w:outlineLvl w:val="0"/>
      </w:pPr>
      <w:r>
        <w:rPr>
          <w:rFonts w:hint="eastAsia"/>
        </w:rPr>
        <w:t xml:space="preserve">Table1 </w:t>
      </w:r>
      <w:r>
        <w:t xml:space="preserve">End of life milestones and dates for </w:t>
      </w:r>
      <w:bookmarkEnd w:id="0"/>
      <w:r w:rsidR="0028476F" w:rsidRPr="0028476F">
        <w:rPr>
          <w:rFonts w:eastAsiaTheme="minorEastAsia"/>
        </w:rPr>
        <w:t>SoftVCN</w:t>
      </w:r>
      <w:r w:rsidR="0028476F">
        <w:rPr>
          <w:rFonts w:eastAsiaTheme="minorEastAsia" w:hint="eastAsia"/>
        </w:rPr>
        <w:t xml:space="preserve"> </w:t>
      </w:r>
      <w:r>
        <w:rPr>
          <w:rFonts w:hint="eastAsia"/>
        </w:rPr>
        <w:t>Product</w:t>
      </w:r>
    </w:p>
    <w:tbl>
      <w:tblPr>
        <w:tblW w:w="8432" w:type="dxa"/>
        <w:jc w:val="center"/>
        <w:tblCellMar>
          <w:top w:w="15" w:type="dxa"/>
          <w:left w:w="15" w:type="dxa"/>
          <w:bottom w:w="15" w:type="dxa"/>
          <w:right w:w="15" w:type="dxa"/>
        </w:tblCellMar>
        <w:tblLook w:val="04A0" w:firstRow="1" w:lastRow="0" w:firstColumn="1" w:lastColumn="0" w:noHBand="0" w:noVBand="1"/>
      </w:tblPr>
      <w:tblGrid>
        <w:gridCol w:w="1628"/>
        <w:gridCol w:w="4677"/>
        <w:gridCol w:w="2127"/>
      </w:tblGrid>
      <w:tr w:rsidR="008B708B" w:rsidTr="004F6167">
        <w:trPr>
          <w:jc w:val="center"/>
        </w:trPr>
        <w:tc>
          <w:tcPr>
            <w:tcW w:w="1628" w:type="dxa"/>
            <w:tcBorders>
              <w:top w:val="single" w:sz="6" w:space="0" w:color="5F5F5F"/>
              <w:left w:val="single" w:sz="6" w:space="0" w:color="5F5F5F"/>
              <w:bottom w:val="single" w:sz="6" w:space="0" w:color="5F5F5F"/>
              <w:right w:val="single" w:sz="6" w:space="0" w:color="5F5F5F"/>
            </w:tcBorders>
            <w:shd w:val="clear" w:color="auto" w:fill="A7A7A7"/>
            <w:tcMar>
              <w:top w:w="68" w:type="dxa"/>
              <w:left w:w="68" w:type="dxa"/>
              <w:bottom w:w="0" w:type="dxa"/>
              <w:right w:w="68" w:type="dxa"/>
            </w:tcMar>
          </w:tcPr>
          <w:p w:rsidR="008B708B" w:rsidRDefault="008B708B" w:rsidP="006F5C3E">
            <w:pPr>
              <w:pStyle w:val="dText"/>
            </w:pPr>
            <w:r>
              <w:t>Milestone</w:t>
            </w:r>
          </w:p>
        </w:tc>
        <w:tc>
          <w:tcPr>
            <w:tcW w:w="4677" w:type="dxa"/>
            <w:tcBorders>
              <w:top w:val="single" w:sz="6" w:space="0" w:color="5F5F5F"/>
              <w:left w:val="single" w:sz="6" w:space="0" w:color="5F5F5F"/>
              <w:bottom w:val="single" w:sz="6" w:space="0" w:color="5F5F5F"/>
              <w:right w:val="single" w:sz="6" w:space="0" w:color="5F5F5F"/>
            </w:tcBorders>
            <w:shd w:val="clear" w:color="auto" w:fill="A7A7A7"/>
          </w:tcPr>
          <w:p w:rsidR="008B708B" w:rsidRDefault="008B708B" w:rsidP="006F5C3E">
            <w:pPr>
              <w:pStyle w:val="dText"/>
            </w:pPr>
            <w:r>
              <w:t>Definition</w:t>
            </w:r>
          </w:p>
        </w:tc>
        <w:tc>
          <w:tcPr>
            <w:tcW w:w="2127" w:type="dxa"/>
            <w:tcBorders>
              <w:top w:val="single" w:sz="6" w:space="0" w:color="5F5F5F"/>
              <w:left w:val="single" w:sz="6" w:space="0" w:color="5F5F5F"/>
              <w:bottom w:val="single" w:sz="6" w:space="0" w:color="5F5F5F"/>
              <w:right w:val="single" w:sz="6" w:space="0" w:color="5F5F5F"/>
            </w:tcBorders>
            <w:shd w:val="clear" w:color="auto" w:fill="A7A7A7"/>
          </w:tcPr>
          <w:p w:rsidR="008B708B" w:rsidRDefault="008B708B" w:rsidP="006F5C3E">
            <w:pPr>
              <w:pStyle w:val="dText"/>
            </w:pPr>
            <w:r>
              <w:t>Date</w:t>
            </w:r>
          </w:p>
        </w:tc>
      </w:tr>
      <w:tr w:rsidR="008B708B" w:rsidTr="004F6167">
        <w:trPr>
          <w:jc w:val="center"/>
        </w:trPr>
        <w:tc>
          <w:tcPr>
            <w:tcW w:w="1628" w:type="dxa"/>
            <w:tcBorders>
              <w:top w:val="single" w:sz="6" w:space="0" w:color="5F5F5F"/>
              <w:left w:val="single" w:sz="6" w:space="0" w:color="5F5F5F"/>
              <w:bottom w:val="single" w:sz="6" w:space="0" w:color="5F5F5F"/>
              <w:right w:val="single" w:sz="6" w:space="0" w:color="5F5F5F"/>
            </w:tcBorders>
            <w:tcMar>
              <w:top w:w="68" w:type="dxa"/>
              <w:left w:w="68" w:type="dxa"/>
              <w:bottom w:w="0" w:type="dxa"/>
              <w:right w:w="68" w:type="dxa"/>
            </w:tcMar>
          </w:tcPr>
          <w:p w:rsidR="008B708B" w:rsidRDefault="008B708B" w:rsidP="006F5C3E">
            <w:pPr>
              <w:pStyle w:val="dText"/>
            </w:pPr>
            <w:r>
              <w:t>EOM</w:t>
            </w:r>
          </w:p>
        </w:tc>
        <w:tc>
          <w:tcPr>
            <w:tcW w:w="4677" w:type="dxa"/>
            <w:tcBorders>
              <w:top w:val="single" w:sz="6" w:space="0" w:color="5F5F5F"/>
              <w:left w:val="single" w:sz="6" w:space="0" w:color="5F5F5F"/>
              <w:bottom w:val="single" w:sz="6" w:space="0" w:color="5F5F5F"/>
              <w:right w:val="single" w:sz="6" w:space="0" w:color="5F5F5F"/>
            </w:tcBorders>
          </w:tcPr>
          <w:p w:rsidR="008B708B" w:rsidRDefault="008B708B" w:rsidP="006F5C3E">
            <w:pPr>
              <w:pStyle w:val="dText"/>
            </w:pPr>
            <w:r>
              <w:t>End of Marketing</w:t>
            </w:r>
            <w:r>
              <w:rPr>
                <w:rFonts w:hint="eastAsia"/>
              </w:rPr>
              <w:t>.</w:t>
            </w:r>
            <w:r>
              <w:t xml:space="preserve"> The EOM date is the </w:t>
            </w:r>
            <w:r>
              <w:rPr>
                <w:rFonts w:hint="eastAsia"/>
              </w:rPr>
              <w:br/>
            </w:r>
            <w:r>
              <w:t xml:space="preserve">date from which the acceptance of the </w:t>
            </w:r>
            <w:r>
              <w:rPr>
                <w:rFonts w:hint="eastAsia"/>
              </w:rPr>
              <w:br/>
            </w:r>
            <w:r>
              <w:t xml:space="preserve">POs </w:t>
            </w:r>
            <w:r>
              <w:rPr>
                <w:rFonts w:hint="eastAsia"/>
              </w:rPr>
              <w:t xml:space="preserve">for new deployments and capacity </w:t>
            </w:r>
            <w:r>
              <w:br/>
            </w:r>
            <w:r>
              <w:rPr>
                <w:rFonts w:hint="eastAsia"/>
              </w:rPr>
              <w:t>expansions will be</w:t>
            </w:r>
            <w:r>
              <w:t xml:space="preserve"> rejected. The product </w:t>
            </w:r>
            <w:r>
              <w:rPr>
                <w:rFonts w:hint="eastAsia"/>
              </w:rPr>
              <w:br/>
            </w:r>
            <w:r>
              <w:t>is not sold any longer after the date.</w:t>
            </w:r>
          </w:p>
        </w:tc>
        <w:tc>
          <w:tcPr>
            <w:tcW w:w="2127" w:type="dxa"/>
            <w:tcBorders>
              <w:top w:val="single" w:sz="6" w:space="0" w:color="5F5F5F"/>
              <w:left w:val="single" w:sz="6" w:space="0" w:color="5F5F5F"/>
              <w:bottom w:val="single" w:sz="6" w:space="0" w:color="5F5F5F"/>
              <w:right w:val="single" w:sz="6" w:space="0" w:color="5F5F5F"/>
            </w:tcBorders>
          </w:tcPr>
          <w:p w:rsidR="008B708B" w:rsidRPr="000E732D" w:rsidRDefault="00E364DD" w:rsidP="000E732D">
            <w:pPr>
              <w:pStyle w:val="dText"/>
              <w:rPr>
                <w:rFonts w:eastAsiaTheme="minorEastAsia"/>
              </w:rPr>
            </w:pPr>
            <w:r>
              <w:rPr>
                <w:snapToGrid w:val="0"/>
              </w:rPr>
              <w:t>December 31</w:t>
            </w:r>
            <w:r w:rsidR="00B17F18">
              <w:rPr>
                <w:rFonts w:hint="eastAsia"/>
              </w:rPr>
              <w:t>, 20</w:t>
            </w:r>
            <w:r w:rsidR="00B17F18">
              <w:rPr>
                <w:rFonts w:eastAsiaTheme="minorEastAsia" w:hint="eastAsia"/>
              </w:rPr>
              <w:t>18</w:t>
            </w:r>
          </w:p>
        </w:tc>
      </w:tr>
    </w:tbl>
    <w:p w:rsidR="008B708B" w:rsidRDefault="00B1589F" w:rsidP="008B708B">
      <w:pPr>
        <w:pStyle w:val="dText"/>
      </w:pPr>
      <w:r w:rsidRPr="00B1589F">
        <w:t xml:space="preserve">Huawei suggests that you use or modernize your network to </w:t>
      </w:r>
      <w:r w:rsidR="004D5266">
        <w:rPr>
          <w:rFonts w:eastAsiaTheme="minorEastAsia"/>
        </w:rPr>
        <w:t>CloudVCN</w:t>
      </w:r>
      <w:r w:rsidRPr="00B1589F">
        <w:t>, which has similar features and capabilities but optimized functions compared with</w:t>
      </w:r>
      <w:r w:rsidR="00B17F18">
        <w:rPr>
          <w:rFonts w:eastAsiaTheme="minorEastAsia" w:hint="eastAsia"/>
        </w:rPr>
        <w:t xml:space="preserve"> </w:t>
      </w:r>
      <w:r w:rsidR="0028476F">
        <w:rPr>
          <w:rFonts w:eastAsiaTheme="minorEastAsia" w:hint="eastAsia"/>
        </w:rPr>
        <w:t>SoftVCN</w:t>
      </w:r>
      <w:r w:rsidRPr="00B1589F">
        <w:t>. We will continue to provide high-level services for your new solution and product.</w:t>
      </w:r>
    </w:p>
    <w:p w:rsidR="008B708B" w:rsidRDefault="008B708B" w:rsidP="008B708B">
      <w:pPr>
        <w:pStyle w:val="dTitle2"/>
        <w:outlineLvl w:val="0"/>
      </w:pPr>
      <w:r>
        <w:rPr>
          <w:rFonts w:hint="eastAsia"/>
        </w:rPr>
        <w:t xml:space="preserve">Table2 </w:t>
      </w:r>
      <w:r>
        <w:t xml:space="preserve">Replacement </w:t>
      </w:r>
      <w:r w:rsidR="00B1589F">
        <w:rPr>
          <w:rFonts w:eastAsiaTheme="minorEastAsia" w:hint="eastAsia"/>
        </w:rPr>
        <w:t>product</w:t>
      </w:r>
    </w:p>
    <w:tbl>
      <w:tblPr>
        <w:tblW w:w="8364" w:type="dxa"/>
        <w:jc w:val="center"/>
        <w:tblCellMar>
          <w:top w:w="15" w:type="dxa"/>
          <w:left w:w="15" w:type="dxa"/>
          <w:bottom w:w="15" w:type="dxa"/>
          <w:right w:w="15" w:type="dxa"/>
        </w:tblCellMar>
        <w:tblLook w:val="04A0" w:firstRow="1" w:lastRow="0" w:firstColumn="1" w:lastColumn="0" w:noHBand="0" w:noVBand="1"/>
      </w:tblPr>
      <w:tblGrid>
        <w:gridCol w:w="2694"/>
        <w:gridCol w:w="2551"/>
        <w:gridCol w:w="3119"/>
      </w:tblGrid>
      <w:tr w:rsidR="000E769E" w:rsidTr="0028476F">
        <w:trPr>
          <w:trHeight w:val="441"/>
          <w:jc w:val="center"/>
        </w:trPr>
        <w:tc>
          <w:tcPr>
            <w:tcW w:w="2694" w:type="dxa"/>
            <w:tcBorders>
              <w:top w:val="single" w:sz="6" w:space="0" w:color="5F5F5F"/>
              <w:left w:val="single" w:sz="6" w:space="0" w:color="5F5F5F"/>
              <w:bottom w:val="single" w:sz="6" w:space="0" w:color="5F5F5F"/>
              <w:right w:val="single" w:sz="6" w:space="0" w:color="5F5F5F"/>
            </w:tcBorders>
            <w:shd w:val="clear" w:color="auto" w:fill="A7A7A7"/>
            <w:tcMar>
              <w:top w:w="68" w:type="dxa"/>
              <w:left w:w="68" w:type="dxa"/>
              <w:bottom w:w="0" w:type="dxa"/>
              <w:right w:w="68" w:type="dxa"/>
            </w:tcMar>
          </w:tcPr>
          <w:p w:rsidR="000E769E" w:rsidRPr="00B1589F" w:rsidRDefault="000E769E" w:rsidP="006F5C3E">
            <w:pPr>
              <w:pStyle w:val="dText"/>
              <w:rPr>
                <w:rFonts w:eastAsiaTheme="minorEastAsia"/>
              </w:rPr>
            </w:pPr>
            <w:r>
              <w:t xml:space="preserve">End of Life </w:t>
            </w:r>
            <w:r>
              <w:rPr>
                <w:rFonts w:eastAsiaTheme="minorEastAsia" w:hint="eastAsia"/>
              </w:rPr>
              <w:t>product</w:t>
            </w:r>
          </w:p>
        </w:tc>
        <w:tc>
          <w:tcPr>
            <w:tcW w:w="2551" w:type="dxa"/>
            <w:tcBorders>
              <w:top w:val="single" w:sz="6" w:space="0" w:color="5F5F5F"/>
              <w:left w:val="single" w:sz="6" w:space="0" w:color="5F5F5F"/>
              <w:bottom w:val="single" w:sz="6" w:space="0" w:color="5F5F5F"/>
              <w:right w:val="single" w:sz="6" w:space="0" w:color="5F5F5F"/>
            </w:tcBorders>
            <w:shd w:val="clear" w:color="auto" w:fill="A7A7A7"/>
          </w:tcPr>
          <w:p w:rsidR="000E769E" w:rsidRDefault="000E769E" w:rsidP="006F5C3E">
            <w:pPr>
              <w:pStyle w:val="dText"/>
            </w:pPr>
            <w:r>
              <w:t xml:space="preserve">Replacement </w:t>
            </w:r>
            <w:r>
              <w:rPr>
                <w:rFonts w:eastAsiaTheme="minorEastAsia" w:hint="eastAsia"/>
              </w:rPr>
              <w:t>product</w:t>
            </w:r>
          </w:p>
        </w:tc>
        <w:tc>
          <w:tcPr>
            <w:tcW w:w="3119" w:type="dxa"/>
            <w:tcBorders>
              <w:top w:val="single" w:sz="6" w:space="0" w:color="5F5F5F"/>
              <w:left w:val="single" w:sz="6" w:space="0" w:color="5F5F5F"/>
              <w:bottom w:val="single" w:sz="6" w:space="0" w:color="5F5F5F"/>
              <w:right w:val="single" w:sz="6" w:space="0" w:color="5F5F5F"/>
            </w:tcBorders>
            <w:shd w:val="clear" w:color="auto" w:fill="A7A7A7"/>
          </w:tcPr>
          <w:p w:rsidR="000E769E" w:rsidRPr="000E769E" w:rsidRDefault="000E769E" w:rsidP="006F5C3E">
            <w:pPr>
              <w:pStyle w:val="dText"/>
              <w:rPr>
                <w:rFonts w:eastAsiaTheme="minorEastAsia"/>
              </w:rPr>
            </w:pPr>
            <w:r>
              <w:rPr>
                <w:rFonts w:eastAsiaTheme="minorEastAsia" w:hint="eastAsia"/>
              </w:rPr>
              <w:t xml:space="preserve">Notice </w:t>
            </w:r>
          </w:p>
        </w:tc>
      </w:tr>
      <w:tr w:rsidR="004F6167" w:rsidTr="0028476F">
        <w:trPr>
          <w:trHeight w:val="561"/>
          <w:jc w:val="center"/>
        </w:trPr>
        <w:tc>
          <w:tcPr>
            <w:tcW w:w="2694" w:type="dxa"/>
            <w:tcBorders>
              <w:top w:val="single" w:sz="6" w:space="0" w:color="5F5F5F"/>
              <w:left w:val="single" w:sz="6" w:space="0" w:color="5F5F5F"/>
              <w:bottom w:val="single" w:sz="6" w:space="0" w:color="5F5F5F"/>
              <w:right w:val="single" w:sz="6" w:space="0" w:color="5F5F5F"/>
            </w:tcBorders>
            <w:tcMar>
              <w:top w:w="68" w:type="dxa"/>
              <w:left w:w="68" w:type="dxa"/>
              <w:bottom w:w="0" w:type="dxa"/>
              <w:right w:w="68" w:type="dxa"/>
            </w:tcMar>
          </w:tcPr>
          <w:p w:rsidR="004F6167" w:rsidRPr="004901D3" w:rsidRDefault="0028476F" w:rsidP="004F6167">
            <w:pPr>
              <w:pStyle w:val="dText"/>
              <w:rPr>
                <w:rFonts w:eastAsiaTheme="minorEastAsia"/>
              </w:rPr>
            </w:pPr>
            <w:r>
              <w:rPr>
                <w:rFonts w:eastAsiaTheme="minorEastAsia" w:hint="eastAsia"/>
              </w:rPr>
              <w:t>SoftVCN</w:t>
            </w:r>
            <w:r w:rsidR="004F6167">
              <w:rPr>
                <w:rFonts w:eastAsiaTheme="minorEastAsia"/>
              </w:rPr>
              <w:t xml:space="preserve"> </w:t>
            </w:r>
          </w:p>
        </w:tc>
        <w:tc>
          <w:tcPr>
            <w:tcW w:w="2551" w:type="dxa"/>
            <w:tcBorders>
              <w:top w:val="single" w:sz="6" w:space="0" w:color="5F5F5F"/>
              <w:left w:val="single" w:sz="6" w:space="0" w:color="5F5F5F"/>
              <w:bottom w:val="single" w:sz="6" w:space="0" w:color="5F5F5F"/>
              <w:right w:val="single" w:sz="6" w:space="0" w:color="5F5F5F"/>
            </w:tcBorders>
          </w:tcPr>
          <w:p w:rsidR="004F6167" w:rsidRPr="004901D3" w:rsidRDefault="0028476F" w:rsidP="004F6167">
            <w:pPr>
              <w:pStyle w:val="dText"/>
              <w:rPr>
                <w:rFonts w:eastAsiaTheme="minorEastAsia"/>
              </w:rPr>
            </w:pPr>
            <w:r>
              <w:rPr>
                <w:rFonts w:eastAsiaTheme="minorEastAsia"/>
              </w:rPr>
              <w:t>CloudVCN</w:t>
            </w:r>
            <w:r w:rsidR="004F6167">
              <w:rPr>
                <w:rFonts w:eastAsiaTheme="minorEastAsia"/>
              </w:rPr>
              <w:t xml:space="preserve"> </w:t>
            </w:r>
          </w:p>
        </w:tc>
        <w:tc>
          <w:tcPr>
            <w:tcW w:w="3119" w:type="dxa"/>
            <w:tcBorders>
              <w:top w:val="single" w:sz="6" w:space="0" w:color="5F5F5F"/>
              <w:left w:val="single" w:sz="6" w:space="0" w:color="5F5F5F"/>
              <w:bottom w:val="single" w:sz="4" w:space="0" w:color="auto"/>
              <w:right w:val="single" w:sz="6" w:space="0" w:color="5F5F5F"/>
            </w:tcBorders>
          </w:tcPr>
          <w:p w:rsidR="004F6167" w:rsidRDefault="0028476F" w:rsidP="004F6167">
            <w:pPr>
              <w:pStyle w:val="dText"/>
              <w:rPr>
                <w:rFonts w:eastAsiaTheme="minorEastAsia"/>
              </w:rPr>
            </w:pPr>
            <w:r>
              <w:rPr>
                <w:rFonts w:ascii="Arial" w:hAnsi="Arial" w:cs="Arial"/>
              </w:rPr>
              <w:t xml:space="preserve">It does not support upgrading directly from SoftVCN to CloudVCN. It can be used as a hybrid network for </w:t>
            </w:r>
            <w:r w:rsidRPr="0028476F">
              <w:rPr>
                <w:rFonts w:ascii="Arial" w:hAnsi="Arial" w:cs="Arial" w:hint="eastAsia"/>
              </w:rPr>
              <w:t>different</w:t>
            </w:r>
            <w:r>
              <w:rPr>
                <w:rFonts w:ascii="Arial" w:hAnsi="Arial" w:cs="Arial"/>
              </w:rPr>
              <w:t xml:space="preserve"> domain.</w:t>
            </w:r>
          </w:p>
        </w:tc>
      </w:tr>
    </w:tbl>
    <w:p w:rsidR="008B708B" w:rsidRDefault="008B708B" w:rsidP="008B708B">
      <w:pPr>
        <w:pStyle w:val="dText"/>
      </w:pPr>
      <w:r>
        <w:lastRenderedPageBreak/>
        <w:t>Hopefully this announcement can help you plan your future networks. This measure will not affect the existing service relationship and quality. We are consistently dedicated to providing you with other excellent products and services. If you have any questions, please contact your Huawei account manager.</w:t>
      </w:r>
    </w:p>
    <w:p w:rsidR="008B708B" w:rsidRDefault="008B2252" w:rsidP="008B708B">
      <w:pPr>
        <w:pStyle w:val="dText"/>
      </w:pPr>
      <w:r>
        <w:t xml:space="preserve">For more information about the Huawei lifecycle strategy, please go to </w:t>
      </w:r>
      <w:bookmarkStart w:id="1" w:name="_GoBack"/>
      <w:r>
        <w:t>http://www.huawei.com/en/products-lifecycle</w:t>
      </w:r>
      <w:bookmarkEnd w:id="1"/>
    </w:p>
    <w:p w:rsidR="008B708B" w:rsidRDefault="008B708B" w:rsidP="008B708B"/>
    <w:p w:rsidR="008B708B" w:rsidRDefault="008B708B" w:rsidP="008B708B">
      <w:pPr>
        <w:pStyle w:val="dSigner"/>
      </w:pPr>
      <w:r>
        <w:t>Huawei Technologies Co., Ltd</w:t>
      </w:r>
      <w:r>
        <w:rPr>
          <w:rFonts w:hint="eastAsia"/>
        </w:rPr>
        <w:t>.</w:t>
      </w:r>
    </w:p>
    <w:p w:rsidR="008B708B" w:rsidRPr="000E732D" w:rsidRDefault="008A317F" w:rsidP="008B708B">
      <w:pPr>
        <w:pStyle w:val="dSigner"/>
        <w:rPr>
          <w:rFonts w:eastAsiaTheme="minorEastAsia"/>
        </w:rPr>
      </w:pPr>
      <w:r>
        <w:rPr>
          <w:rFonts w:eastAsiaTheme="minorEastAsia" w:hint="eastAsia"/>
        </w:rPr>
        <w:t>June</w:t>
      </w:r>
      <w:r w:rsidR="008B708B">
        <w:rPr>
          <w:rFonts w:hint="eastAsia"/>
        </w:rPr>
        <w:t xml:space="preserve"> </w:t>
      </w:r>
      <w:r w:rsidR="00B17F18">
        <w:rPr>
          <w:rFonts w:eastAsiaTheme="minorEastAsia" w:hint="eastAsia"/>
        </w:rPr>
        <w:t>3</w:t>
      </w:r>
      <w:r>
        <w:rPr>
          <w:rFonts w:eastAsiaTheme="minorEastAsia" w:hint="eastAsia"/>
        </w:rPr>
        <w:t>0</w:t>
      </w:r>
      <w:r w:rsidR="008B708B">
        <w:rPr>
          <w:rFonts w:hint="eastAsia"/>
        </w:rPr>
        <w:t>,20</w:t>
      </w:r>
      <w:r w:rsidR="00F6569B">
        <w:rPr>
          <w:rFonts w:eastAsiaTheme="minorEastAsia" w:hint="eastAsia"/>
        </w:rPr>
        <w:t>18</w:t>
      </w:r>
    </w:p>
    <w:p w:rsidR="008B708B" w:rsidRPr="009A522D" w:rsidRDefault="008B708B" w:rsidP="008B708B">
      <w:pPr>
        <w:pStyle w:val="dSigner"/>
        <w:ind w:right="440"/>
        <w:jc w:val="left"/>
      </w:pPr>
      <w:bookmarkStart w:id="2" w:name="OLE_LINK2"/>
      <w:bookmarkStart w:id="3" w:name="OLE_LINK3"/>
      <w:bookmarkEnd w:id="2"/>
      <w:bookmarkEnd w:id="3"/>
    </w:p>
    <w:p w:rsidR="008B708B" w:rsidRPr="009A522D" w:rsidRDefault="008B708B" w:rsidP="008B708B">
      <w:pPr>
        <w:pStyle w:val="dLetterEnd"/>
      </w:pPr>
    </w:p>
    <w:p w:rsidR="009B64E9" w:rsidRPr="008B708B" w:rsidRDefault="009B64E9"/>
    <w:sectPr w:rsidR="009B64E9" w:rsidRPr="008B708B" w:rsidSect="009B64E9">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B43" w:rsidRDefault="002B1B43">
      <w:r>
        <w:separator/>
      </w:r>
    </w:p>
  </w:endnote>
  <w:endnote w:type="continuationSeparator" w:id="0">
    <w:p w:rsidR="002B1B43" w:rsidRDefault="002B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MS UI Gothic">
    <w:panose1 w:val="020B0600070205080204"/>
    <w:charset w:val="80"/>
    <w:family w:val="swiss"/>
    <w:pitch w:val="variable"/>
    <w:sig w:usb0="E00002FF" w:usb1="6AC7FDFB" w:usb2="00000012" w:usb3="00000000" w:csb0="0002009F"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E9" w:rsidRDefault="009B64E9">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0"/>
      <w:gridCol w:w="2921"/>
      <w:gridCol w:w="2601"/>
    </w:tblGrid>
    <w:tr w:rsidR="009B64E9">
      <w:tc>
        <w:tcPr>
          <w:tcW w:w="1760" w:type="pct"/>
        </w:tcPr>
        <w:p w:rsidR="009B64E9" w:rsidRDefault="00EA3A73">
          <w:pPr>
            <w:pStyle w:val="aa"/>
            <w:ind w:firstLine="360"/>
          </w:pPr>
          <w:r>
            <w:fldChar w:fldCharType="begin"/>
          </w:r>
          <w:r>
            <w:instrText xml:space="preserve"> TIME \@ "yyyy-M-d" </w:instrText>
          </w:r>
          <w:r>
            <w:fldChar w:fldCharType="separate"/>
          </w:r>
          <w:r w:rsidR="008B2252">
            <w:rPr>
              <w:noProof/>
            </w:rPr>
            <w:t>2018-6-26</w:t>
          </w:r>
          <w:r>
            <w:rPr>
              <w:noProof/>
            </w:rPr>
            <w:fldChar w:fldCharType="end"/>
          </w:r>
        </w:p>
      </w:tc>
      <w:tc>
        <w:tcPr>
          <w:tcW w:w="1714" w:type="pct"/>
        </w:tcPr>
        <w:p w:rsidR="009B64E9" w:rsidRDefault="00CC2737">
          <w:pPr>
            <w:pStyle w:val="aa"/>
          </w:pPr>
          <w:r>
            <w:rPr>
              <w:rFonts w:hint="eastAsia"/>
            </w:rPr>
            <w:t>华为保密信息</w:t>
          </w:r>
          <w:r>
            <w:rPr>
              <w:rFonts w:hint="eastAsia"/>
            </w:rPr>
            <w:t>,</w:t>
          </w:r>
          <w:r>
            <w:rPr>
              <w:rFonts w:hint="eastAsia"/>
            </w:rPr>
            <w:t>未经授权禁止扩散</w:t>
          </w:r>
        </w:p>
      </w:tc>
      <w:tc>
        <w:tcPr>
          <w:tcW w:w="1527" w:type="pct"/>
        </w:tcPr>
        <w:p w:rsidR="009B64E9" w:rsidRDefault="00CC2737">
          <w:pPr>
            <w:pStyle w:val="aa"/>
            <w:ind w:firstLine="360"/>
            <w:jc w:val="right"/>
          </w:pPr>
          <w:r>
            <w:rPr>
              <w:rFonts w:hint="eastAsia"/>
            </w:rPr>
            <w:t>第</w:t>
          </w:r>
          <w:r w:rsidR="00EA3A73">
            <w:fldChar w:fldCharType="begin"/>
          </w:r>
          <w:r w:rsidR="00EA3A73">
            <w:instrText>PAGE</w:instrText>
          </w:r>
          <w:r w:rsidR="00EA3A73">
            <w:fldChar w:fldCharType="separate"/>
          </w:r>
          <w:r w:rsidR="008B2252">
            <w:rPr>
              <w:noProof/>
            </w:rPr>
            <w:t>1</w:t>
          </w:r>
          <w:r w:rsidR="00EA3A73">
            <w:rPr>
              <w:noProof/>
            </w:rPr>
            <w:fldChar w:fldCharType="end"/>
          </w:r>
          <w:r>
            <w:rPr>
              <w:rFonts w:hint="eastAsia"/>
            </w:rPr>
            <w:t>页</w:t>
          </w:r>
          <w:r>
            <w:t xml:space="preserve">, </w:t>
          </w:r>
          <w:r>
            <w:rPr>
              <w:rFonts w:hint="eastAsia"/>
            </w:rPr>
            <w:t>共</w:t>
          </w:r>
          <w:r w:rsidR="008B2252">
            <w:fldChar w:fldCharType="begin"/>
          </w:r>
          <w:r w:rsidR="008B2252">
            <w:instrText xml:space="preserve"> NUMPAGES  \* Arabic  \* MERGEFORMAT </w:instrText>
          </w:r>
          <w:r w:rsidR="008B2252">
            <w:fldChar w:fldCharType="separate"/>
          </w:r>
          <w:r w:rsidR="008B2252">
            <w:rPr>
              <w:noProof/>
            </w:rPr>
            <w:t>2</w:t>
          </w:r>
          <w:r w:rsidR="008B2252">
            <w:rPr>
              <w:noProof/>
            </w:rPr>
            <w:fldChar w:fldCharType="end"/>
          </w:r>
          <w:r>
            <w:rPr>
              <w:rFonts w:hint="eastAsia"/>
            </w:rPr>
            <w:t>页</w:t>
          </w:r>
        </w:p>
      </w:tc>
    </w:tr>
  </w:tbl>
  <w:p w:rsidR="009B64E9" w:rsidRDefault="009B64E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E9" w:rsidRDefault="009B64E9">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B43" w:rsidRDefault="002B1B43">
      <w:r>
        <w:separator/>
      </w:r>
    </w:p>
  </w:footnote>
  <w:footnote w:type="continuationSeparator" w:id="0">
    <w:p w:rsidR="002B1B43" w:rsidRDefault="002B1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E9" w:rsidRDefault="009B64E9">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42"/>
      <w:gridCol w:w="5894"/>
      <w:gridCol w:w="1684"/>
    </w:tblGrid>
    <w:tr w:rsidR="009B64E9">
      <w:trPr>
        <w:cantSplit/>
        <w:trHeight w:hRule="exact" w:val="782"/>
      </w:trPr>
      <w:tc>
        <w:tcPr>
          <w:tcW w:w="500" w:type="pct"/>
        </w:tcPr>
        <w:p w:rsidR="009B64E9" w:rsidRDefault="00CC2737">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9B64E9" w:rsidRDefault="009B64E9">
          <w:pPr>
            <w:rPr>
              <w:rFonts w:ascii="Dotum" w:eastAsia="Dotum" w:hAnsi="Dotum"/>
            </w:rPr>
          </w:pPr>
        </w:p>
      </w:tc>
      <w:tc>
        <w:tcPr>
          <w:tcW w:w="3500" w:type="pct"/>
          <w:vAlign w:val="bottom"/>
        </w:tcPr>
        <w:p w:rsidR="009B64E9" w:rsidRDefault="00CC2737">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9B64E9" w:rsidRDefault="00CC2737">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9B64E9" w:rsidRDefault="009B64E9">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4E9" w:rsidRDefault="009B64E9">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64E9"/>
    <w:rsid w:val="000B129B"/>
    <w:rsid w:val="000E6149"/>
    <w:rsid w:val="000E732D"/>
    <w:rsid w:val="000E769E"/>
    <w:rsid w:val="00122199"/>
    <w:rsid w:val="00152AB7"/>
    <w:rsid w:val="00191525"/>
    <w:rsid w:val="0028476F"/>
    <w:rsid w:val="002B1B43"/>
    <w:rsid w:val="002C7402"/>
    <w:rsid w:val="002E77B3"/>
    <w:rsid w:val="0040068C"/>
    <w:rsid w:val="00420E68"/>
    <w:rsid w:val="004D5266"/>
    <w:rsid w:val="004F6167"/>
    <w:rsid w:val="00513616"/>
    <w:rsid w:val="00545121"/>
    <w:rsid w:val="005473DF"/>
    <w:rsid w:val="00566951"/>
    <w:rsid w:val="005F3D34"/>
    <w:rsid w:val="00626EA5"/>
    <w:rsid w:val="006617D2"/>
    <w:rsid w:val="006A161D"/>
    <w:rsid w:val="00845C45"/>
    <w:rsid w:val="008A317F"/>
    <w:rsid w:val="008B2252"/>
    <w:rsid w:val="008B396B"/>
    <w:rsid w:val="008B708B"/>
    <w:rsid w:val="008F0E6C"/>
    <w:rsid w:val="009B64E9"/>
    <w:rsid w:val="009D218F"/>
    <w:rsid w:val="00A27C09"/>
    <w:rsid w:val="00AE68D7"/>
    <w:rsid w:val="00B1589F"/>
    <w:rsid w:val="00B17F18"/>
    <w:rsid w:val="00BA7B9F"/>
    <w:rsid w:val="00BD165E"/>
    <w:rsid w:val="00C867EE"/>
    <w:rsid w:val="00CA0C8F"/>
    <w:rsid w:val="00CC2737"/>
    <w:rsid w:val="00CD3597"/>
    <w:rsid w:val="00DF677C"/>
    <w:rsid w:val="00E13192"/>
    <w:rsid w:val="00E364DD"/>
    <w:rsid w:val="00EA3A73"/>
    <w:rsid w:val="00EC478E"/>
    <w:rsid w:val="00EE4A63"/>
    <w:rsid w:val="00F36B67"/>
    <w:rsid w:val="00F6569B"/>
    <w:rsid w:val="00FD1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3A0B9CC-C6D1-46C1-9E74-D373372AE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B64E9"/>
    <w:pPr>
      <w:widowControl w:val="0"/>
      <w:autoSpaceDE w:val="0"/>
      <w:autoSpaceDN w:val="0"/>
      <w:adjustRightInd w:val="0"/>
      <w:spacing w:line="360" w:lineRule="auto"/>
    </w:pPr>
    <w:rPr>
      <w:snapToGrid w:val="0"/>
      <w:sz w:val="21"/>
      <w:szCs w:val="21"/>
    </w:rPr>
  </w:style>
  <w:style w:type="paragraph" w:styleId="1">
    <w:name w:val="heading 1"/>
    <w:next w:val="2"/>
    <w:qFormat/>
    <w:rsid w:val="009B64E9"/>
    <w:pPr>
      <w:keepNext/>
      <w:numPr>
        <w:numId w:val="35"/>
      </w:numPr>
      <w:spacing w:before="240" w:after="240"/>
      <w:jc w:val="both"/>
      <w:outlineLvl w:val="0"/>
    </w:pPr>
    <w:rPr>
      <w:rFonts w:ascii="Arial" w:eastAsia="黑体" w:hAnsi="Arial"/>
      <w:b/>
      <w:sz w:val="32"/>
      <w:szCs w:val="32"/>
    </w:rPr>
  </w:style>
  <w:style w:type="paragraph" w:styleId="2">
    <w:name w:val="heading 2"/>
    <w:next w:val="a1"/>
    <w:qFormat/>
    <w:rsid w:val="009B64E9"/>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rsid w:val="009B64E9"/>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rsid w:val="009B64E9"/>
    <w:pPr>
      <w:keepLines/>
      <w:numPr>
        <w:ilvl w:val="8"/>
        <w:numId w:val="5"/>
      </w:numPr>
      <w:spacing w:beforeLines="100"/>
      <w:ind w:left="1089" w:hanging="369"/>
      <w:jc w:val="center"/>
    </w:pPr>
    <w:rPr>
      <w:rFonts w:ascii="Arial" w:hAnsi="Arial"/>
      <w:sz w:val="18"/>
      <w:szCs w:val="18"/>
    </w:rPr>
  </w:style>
  <w:style w:type="paragraph" w:customStyle="1" w:styleId="a5">
    <w:name w:val="表格文本"/>
    <w:rsid w:val="009B64E9"/>
    <w:pPr>
      <w:tabs>
        <w:tab w:val="decimal" w:pos="0"/>
      </w:tabs>
    </w:pPr>
    <w:rPr>
      <w:rFonts w:ascii="Arial" w:hAnsi="Arial"/>
      <w:noProof/>
      <w:sz w:val="21"/>
      <w:szCs w:val="21"/>
    </w:rPr>
  </w:style>
  <w:style w:type="paragraph" w:customStyle="1" w:styleId="a6">
    <w:name w:val="表头文本"/>
    <w:rsid w:val="009B64E9"/>
    <w:pPr>
      <w:jc w:val="center"/>
    </w:pPr>
    <w:rPr>
      <w:rFonts w:ascii="Arial" w:hAnsi="Arial"/>
      <w:b/>
      <w:sz w:val="21"/>
      <w:szCs w:val="21"/>
    </w:rPr>
  </w:style>
  <w:style w:type="table" w:customStyle="1" w:styleId="a7">
    <w:name w:val="表样式"/>
    <w:basedOn w:val="a3"/>
    <w:rsid w:val="009B64E9"/>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rsid w:val="009B64E9"/>
    <w:pPr>
      <w:numPr>
        <w:ilvl w:val="7"/>
        <w:numId w:val="5"/>
      </w:numPr>
      <w:spacing w:afterLines="100"/>
      <w:ind w:left="1089" w:hanging="369"/>
      <w:jc w:val="center"/>
    </w:pPr>
    <w:rPr>
      <w:rFonts w:ascii="Arial" w:hAnsi="Arial"/>
      <w:sz w:val="18"/>
      <w:szCs w:val="18"/>
    </w:rPr>
  </w:style>
  <w:style w:type="paragraph" w:customStyle="1" w:styleId="a8">
    <w:name w:val="图样式"/>
    <w:basedOn w:val="a1"/>
    <w:rsid w:val="009B64E9"/>
    <w:pPr>
      <w:keepNext/>
      <w:widowControl/>
      <w:spacing w:before="80" w:after="80"/>
      <w:jc w:val="center"/>
    </w:pPr>
  </w:style>
  <w:style w:type="paragraph" w:customStyle="1" w:styleId="a9">
    <w:name w:val="文档标题"/>
    <w:basedOn w:val="a1"/>
    <w:rsid w:val="009B64E9"/>
    <w:pPr>
      <w:tabs>
        <w:tab w:val="left" w:pos="0"/>
      </w:tabs>
      <w:spacing w:before="300" w:after="300"/>
      <w:jc w:val="center"/>
    </w:pPr>
    <w:rPr>
      <w:rFonts w:ascii="Arial" w:eastAsia="黑体" w:hAnsi="Arial"/>
      <w:sz w:val="36"/>
      <w:szCs w:val="36"/>
    </w:rPr>
  </w:style>
  <w:style w:type="paragraph" w:styleId="aa">
    <w:name w:val="footer"/>
    <w:rsid w:val="009B64E9"/>
    <w:pPr>
      <w:tabs>
        <w:tab w:val="center" w:pos="4510"/>
        <w:tab w:val="right" w:pos="9020"/>
      </w:tabs>
    </w:pPr>
    <w:rPr>
      <w:rFonts w:ascii="Arial" w:hAnsi="Arial"/>
      <w:sz w:val="18"/>
      <w:szCs w:val="18"/>
    </w:rPr>
  </w:style>
  <w:style w:type="paragraph" w:styleId="ab">
    <w:name w:val="header"/>
    <w:rsid w:val="009B64E9"/>
    <w:pPr>
      <w:tabs>
        <w:tab w:val="center" w:pos="4153"/>
        <w:tab w:val="right" w:pos="8306"/>
      </w:tabs>
      <w:snapToGrid w:val="0"/>
      <w:jc w:val="both"/>
    </w:pPr>
    <w:rPr>
      <w:rFonts w:ascii="Arial" w:hAnsi="Arial"/>
      <w:sz w:val="18"/>
      <w:szCs w:val="18"/>
    </w:rPr>
  </w:style>
  <w:style w:type="paragraph" w:customStyle="1" w:styleId="ac">
    <w:name w:val="正文（首行不缩进）"/>
    <w:basedOn w:val="a1"/>
    <w:rsid w:val="009B64E9"/>
  </w:style>
  <w:style w:type="paragraph" w:customStyle="1" w:styleId="ad">
    <w:name w:val="注示头"/>
    <w:basedOn w:val="a1"/>
    <w:rsid w:val="009B64E9"/>
    <w:pPr>
      <w:pBdr>
        <w:top w:val="single" w:sz="4" w:space="1" w:color="000000"/>
      </w:pBdr>
      <w:jc w:val="both"/>
    </w:pPr>
    <w:rPr>
      <w:rFonts w:ascii="Arial" w:eastAsia="黑体" w:hAnsi="Arial"/>
      <w:sz w:val="18"/>
    </w:rPr>
  </w:style>
  <w:style w:type="paragraph" w:customStyle="1" w:styleId="ae">
    <w:name w:val="注示文本"/>
    <w:basedOn w:val="a1"/>
    <w:rsid w:val="009B64E9"/>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rsid w:val="009B64E9"/>
    <w:pPr>
      <w:ind w:firstLine="420"/>
    </w:pPr>
    <w:rPr>
      <w:rFonts w:ascii="Arial" w:hAnsi="Arial" w:cs="Arial"/>
      <w:i/>
      <w:color w:val="0000FF"/>
    </w:rPr>
  </w:style>
  <w:style w:type="table" w:styleId="af0">
    <w:name w:val="Table Grid"/>
    <w:basedOn w:val="a3"/>
    <w:rsid w:val="009B64E9"/>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sid w:val="009B64E9"/>
    <w:rPr>
      <w:rFonts w:ascii="宋体" w:hAnsi="宋体"/>
      <w:b/>
      <w:bCs/>
      <w:color w:val="000000"/>
      <w:sz w:val="36"/>
    </w:rPr>
  </w:style>
  <w:style w:type="character" w:customStyle="1" w:styleId="af2">
    <w:name w:val="样式二"/>
    <w:basedOn w:val="af1"/>
    <w:rsid w:val="009B64E9"/>
    <w:rPr>
      <w:rFonts w:ascii="宋体" w:hAnsi="宋体"/>
      <w:b/>
      <w:bCs/>
      <w:color w:val="000000"/>
      <w:sz w:val="36"/>
    </w:rPr>
  </w:style>
  <w:style w:type="paragraph" w:styleId="af3">
    <w:name w:val="Balloon Text"/>
    <w:basedOn w:val="a1"/>
    <w:link w:val="Char"/>
    <w:rsid w:val="009B64E9"/>
    <w:pPr>
      <w:spacing w:line="240" w:lineRule="auto"/>
    </w:pPr>
    <w:rPr>
      <w:sz w:val="18"/>
      <w:szCs w:val="18"/>
    </w:rPr>
  </w:style>
  <w:style w:type="character" w:customStyle="1" w:styleId="Char">
    <w:name w:val="批注框文本 Char"/>
    <w:basedOn w:val="a2"/>
    <w:link w:val="af3"/>
    <w:rsid w:val="009B64E9"/>
    <w:rPr>
      <w:snapToGrid w:val="0"/>
      <w:sz w:val="18"/>
      <w:szCs w:val="18"/>
    </w:rPr>
  </w:style>
  <w:style w:type="paragraph" w:customStyle="1" w:styleId="dTitle">
    <w:name w:val="dTitle"/>
    <w:rsid w:val="008B708B"/>
    <w:rPr>
      <w:rFonts w:ascii="Tahoma" w:eastAsia="Arial" w:hAnsi="Tahoma" w:cs="Tahoma"/>
      <w:b/>
      <w:color w:val="C00000"/>
      <w:sz w:val="28"/>
      <w:szCs w:val="24"/>
    </w:rPr>
  </w:style>
  <w:style w:type="paragraph" w:customStyle="1" w:styleId="dAbstract">
    <w:name w:val="dAbstract"/>
    <w:rsid w:val="008B708B"/>
    <w:rPr>
      <w:rFonts w:ascii="Arial" w:eastAsia="Arial" w:hAnsi="Arial" w:cs="Arial"/>
      <w:color w:val="000000"/>
    </w:rPr>
  </w:style>
  <w:style w:type="paragraph" w:customStyle="1" w:styleId="dLetterTitle">
    <w:name w:val="dLetterTitle"/>
    <w:rsid w:val="008B708B"/>
    <w:pPr>
      <w:tabs>
        <w:tab w:val="left" w:pos="1582"/>
      </w:tabs>
      <w:spacing w:line="360" w:lineRule="auto"/>
    </w:pPr>
    <w:rPr>
      <w:rFonts w:ascii="Arial" w:eastAsia="Arial" w:hAnsi="Arial" w:cs="Arial"/>
      <w:color w:val="000000"/>
      <w:sz w:val="24"/>
      <w:szCs w:val="24"/>
    </w:rPr>
  </w:style>
  <w:style w:type="paragraph" w:customStyle="1" w:styleId="dText">
    <w:name w:val="dText"/>
    <w:rsid w:val="008B708B"/>
    <w:pPr>
      <w:tabs>
        <w:tab w:val="left" w:pos="1582"/>
      </w:tabs>
      <w:spacing w:line="360" w:lineRule="auto"/>
    </w:pPr>
    <w:rPr>
      <w:rFonts w:ascii="Tahoma" w:eastAsia="Arial" w:hAnsi="Tahoma" w:cs="Tahoma"/>
      <w:sz w:val="22"/>
      <w:szCs w:val="22"/>
    </w:rPr>
  </w:style>
  <w:style w:type="paragraph" w:customStyle="1" w:styleId="dTitle2">
    <w:name w:val="dTitle2"/>
    <w:rsid w:val="008B708B"/>
    <w:rPr>
      <w:rFonts w:ascii="Tahoma" w:eastAsia="Arial" w:hAnsi="Tahoma" w:cs="Tahoma"/>
      <w:b/>
      <w:sz w:val="24"/>
      <w:szCs w:val="22"/>
    </w:rPr>
  </w:style>
  <w:style w:type="paragraph" w:customStyle="1" w:styleId="dSigner">
    <w:name w:val="dSigner"/>
    <w:rsid w:val="008B708B"/>
    <w:pPr>
      <w:spacing w:before="156"/>
      <w:jc w:val="right"/>
    </w:pPr>
    <w:rPr>
      <w:rFonts w:ascii="Arial" w:eastAsia="Arial" w:hAnsi="Arial" w:cs="Arial"/>
      <w:i/>
      <w:color w:val="000000"/>
      <w:sz w:val="22"/>
      <w:szCs w:val="22"/>
    </w:rPr>
  </w:style>
  <w:style w:type="paragraph" w:customStyle="1" w:styleId="dLetterEnd">
    <w:name w:val="dLetterEnd"/>
    <w:rsid w:val="008B708B"/>
    <w:rPr>
      <w:rFonts w:ascii="Tahoma" w:eastAsia="Arial" w:hAnsi="Tahoma" w:cs="Tahoma"/>
      <w:b/>
      <w:i/>
      <w:strike/>
      <w:sz w:val="21"/>
      <w:szCs w:val="22"/>
    </w:rPr>
  </w:style>
  <w:style w:type="paragraph" w:styleId="af4">
    <w:name w:val="Document Map"/>
    <w:basedOn w:val="a1"/>
    <w:link w:val="Char0"/>
    <w:rsid w:val="00513616"/>
    <w:rPr>
      <w:rFonts w:ascii="宋体"/>
      <w:sz w:val="18"/>
      <w:szCs w:val="18"/>
    </w:rPr>
  </w:style>
  <w:style w:type="character" w:customStyle="1" w:styleId="Char0">
    <w:name w:val="文档结构图 Char"/>
    <w:basedOn w:val="a2"/>
    <w:link w:val="af4"/>
    <w:rsid w:val="00513616"/>
    <w:rPr>
      <w:rFonts w:ascii="宋体"/>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BFB1-6859-464B-99A6-65B16929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265</Words>
  <Characters>1513</Characters>
  <Application>Microsoft Office Word</Application>
  <DocSecurity>0</DocSecurity>
  <Lines>12</Lines>
  <Paragraphs>3</Paragraphs>
  <ScaleCrop>false</ScaleCrop>
  <Company>Huawei Technologies Co.,Ltd.</Company>
  <LinksUpToDate>false</LinksUpToDate>
  <CharactersWithSpaces>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Leiming (Andrew, CS LMT)</dc:creator>
  <cp:lastModifiedBy>shenghua</cp:lastModifiedBy>
  <cp:revision>34</cp:revision>
  <dcterms:created xsi:type="dcterms:W3CDTF">2017-12-13T06:33:00Z</dcterms:created>
  <dcterms:modified xsi:type="dcterms:W3CDTF">2018-06-26T06:17:00Z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2015_ms_pID_725343">
    <vt:lpwstr>(3)fYbhb4blUMPQJ4p/l02DOA9kSdWVq3qfMvCAvSdiC/NU/jb2+l0K+Lei9ebz2BRCSNh2VnNJ
eW5e+/x/SulSvC04UuEskUH/eFquDzuk0SDxQm7ky+zzM1iP55NBjc7+kNW0lxcilydBnktN
TCNg8Ky7oJ8ElMDu7RthypGCflP7EnOR5k02ZcillCoaHwaUab4LS2qjOJUPeD9cT3vEKsgi
AtQZj/ENPRmddvCv4/</vt:lpwstr>
  </property>
  <property fmtid="{D5CDD505-2E9C-101B-9397-08002B2CF9AE}" pid="7" name="_2015_ms_pID_7253431">
    <vt:lpwstr>rXJeXnFzgyrE9vazpVlHpqGd2A/S3CUCC61jLhTnTZYl3uGDarMe0g
fhJzpOupesiDnhLMGOSnveehBK0k3elGT+g/Fh8ZBhZxAfFtLvrBvqGreLe3zW/fR5XCVkgb
NhcraEi8zNSgod6SPvhL59KFBw0eDwzjph+mdVzgR9uzXohBdEOx3Fiwnzw+kwvwUsHLDvwy
AS0SLM3n8sxmTeQqDyZziFVAYBAz3i7N/Xv/</vt:lpwstr>
  </property>
  <property fmtid="{D5CDD505-2E9C-101B-9397-08002B2CF9AE}" pid="8" name="_2015_ms_pID_7253432">
    <vt:lpwstr>EmEP3PtQD2jdROaI1riJ4Co=</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1529991305</vt:lpwstr>
  </property>
</Properties>
</file>