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5" w:rsidRDefault="009768FE">
      <w:pPr>
        <w:pStyle w:val="dTitle"/>
      </w:pPr>
      <w:r>
        <w:rPr>
          <w:rFonts w:hint="eastAsia"/>
        </w:rPr>
        <w:t>华为</w:t>
      </w:r>
      <w:r w:rsidR="002A49DB">
        <w:rPr>
          <w:rFonts w:hint="eastAsia"/>
        </w:rPr>
        <w:t>U2990 V200R001C01</w:t>
      </w:r>
      <w:r w:rsidR="00CB2528" w:rsidRPr="00CB2528">
        <w:rPr>
          <w:rFonts w:hint="eastAsia"/>
        </w:rPr>
        <w:t>版本生命周期里程碑公告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B542F3">
        <w:rPr>
          <w:rFonts w:hint="eastAsia"/>
        </w:rPr>
        <w:t>2015</w:t>
      </w:r>
      <w:r w:rsidR="009768FE">
        <w:rPr>
          <w:rFonts w:hint="eastAsia"/>
        </w:rPr>
        <w:t>年</w:t>
      </w:r>
      <w:r w:rsidR="007F72E3">
        <w:rPr>
          <w:rFonts w:hint="eastAsia"/>
        </w:rPr>
        <w:t>06</w:t>
      </w:r>
      <w:r w:rsidR="009768FE">
        <w:rPr>
          <w:rFonts w:hint="eastAsia"/>
        </w:rPr>
        <w:t>月</w:t>
      </w:r>
      <w:r w:rsidR="007F72E3">
        <w:rPr>
          <w:rFonts w:hint="eastAsia"/>
        </w:rPr>
        <w:t>30</w:t>
      </w:r>
      <w:r w:rsidR="009768FE">
        <w:rPr>
          <w:rFonts w:hint="eastAsia"/>
        </w:rPr>
        <w:t>日</w:t>
      </w:r>
    </w:p>
    <w:p w:rsidR="004020B5" w:rsidRPr="00CB2528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CB2528" w:rsidRPr="00CB2528">
        <w:rPr>
          <w:rFonts w:hint="eastAsia"/>
        </w:rPr>
        <w:t>华为U2990 V200R001C01版本生命周期里程碑公告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7F72E3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2A49DB">
        <w:rPr>
          <w:rFonts w:hint="eastAsia"/>
        </w:rPr>
        <w:t>U2990 V200R001C01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</w:t>
      </w:r>
      <w:proofErr w:type="gramStart"/>
      <w:r>
        <w:rPr>
          <w:rFonts w:ascii="宋体" w:eastAsia="宋体" w:hAnsi="宋体" w:cs="宋体" w:hint="eastAsia"/>
        </w:rPr>
        <w:t>您制定</w:t>
      </w:r>
      <w:proofErr w:type="gramEnd"/>
      <w:r>
        <w:rPr>
          <w:rFonts w:ascii="宋体" w:eastAsia="宋体" w:hAnsi="宋体" w:cs="宋体" w:hint="eastAsia"/>
        </w:rPr>
        <w:t>未来网络发展计划时提供参考。</w:t>
      </w:r>
    </w:p>
    <w:p w:rsidR="004B2731" w:rsidRDefault="002A49DB" w:rsidP="007F72E3">
      <w:pPr>
        <w:pStyle w:val="dText"/>
        <w:ind w:firstLineChars="200" w:firstLine="440"/>
      </w:pPr>
      <w:r>
        <w:rPr>
          <w:rFonts w:hint="eastAsia"/>
        </w:rPr>
        <w:t>U2990 V200R001C01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64452">
        <w:rPr>
          <w:rFonts w:hint="eastAsia"/>
        </w:rPr>
        <w:t>201</w:t>
      </w:r>
      <w:r>
        <w:t>5</w:t>
      </w:r>
      <w:r w:rsidR="004D79FC">
        <w:rPr>
          <w:rFonts w:ascii="宋体" w:eastAsia="宋体" w:hAnsi="宋体" w:cs="宋体" w:hint="eastAsia"/>
        </w:rPr>
        <w:t>年</w:t>
      </w:r>
      <w:r w:rsidR="00464452">
        <w:rPr>
          <w:rFonts w:hint="eastAsia"/>
        </w:rPr>
        <w:t>12</w:t>
      </w:r>
      <w:r w:rsidR="004D79FC">
        <w:rPr>
          <w:rFonts w:ascii="宋体" w:eastAsia="宋体" w:hAnsi="宋体" w:cs="宋体" w:hint="eastAsia"/>
        </w:rPr>
        <w:t>月</w:t>
      </w:r>
      <w:r w:rsidR="00464452">
        <w:rPr>
          <w:rFonts w:hint="eastAsia"/>
        </w:rPr>
        <w:t>31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2A49DB" w:rsidP="00781B77">
      <w:pPr>
        <w:pStyle w:val="dText"/>
        <w:ind w:firstLineChars="200" w:firstLine="440"/>
      </w:pPr>
      <w:r>
        <w:rPr>
          <w:rFonts w:hint="eastAsia"/>
        </w:rPr>
        <w:t>U2990 V200R001C01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64452">
        <w:rPr>
          <w:rFonts w:hint="eastAsia"/>
        </w:rPr>
        <w:t>2016</w:t>
      </w:r>
      <w:r w:rsidR="009768FE">
        <w:rPr>
          <w:rFonts w:ascii="宋体" w:eastAsia="宋体" w:hAnsi="宋体" w:cs="宋体" w:hint="eastAsia"/>
        </w:rPr>
        <w:t>年</w:t>
      </w:r>
      <w:r>
        <w:t>3</w:t>
      </w:r>
      <w:r w:rsidR="009768FE">
        <w:rPr>
          <w:rFonts w:ascii="宋体" w:eastAsia="宋体" w:hAnsi="宋体" w:cs="宋体" w:hint="eastAsia"/>
        </w:rPr>
        <w:t>月</w:t>
      </w:r>
      <w:r w:rsidR="00464452">
        <w:rPr>
          <w:rFonts w:hint="eastAsia"/>
        </w:rPr>
        <w:t>3</w:t>
      </w:r>
      <w:r w:rsidR="003279E0">
        <w:t>1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2A49DB" w:rsidP="00781B77">
      <w:pPr>
        <w:pStyle w:val="dText"/>
        <w:ind w:firstLineChars="200" w:firstLine="440"/>
      </w:pPr>
      <w:r>
        <w:rPr>
          <w:rFonts w:hint="eastAsia"/>
        </w:rPr>
        <w:t>U2990 V200R001C01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0B3DD2">
        <w:rPr>
          <w:rFonts w:hint="eastAsia"/>
        </w:rPr>
        <w:t>20</w:t>
      </w:r>
      <w:r w:rsidR="00ED2ABF">
        <w:t>1</w:t>
      </w:r>
      <w:r>
        <w:t>6</w:t>
      </w:r>
      <w:r w:rsidR="009768FE">
        <w:rPr>
          <w:rFonts w:ascii="宋体" w:eastAsia="宋体" w:hAnsi="宋体" w:cs="宋体" w:hint="eastAsia"/>
        </w:rPr>
        <w:t>年</w:t>
      </w:r>
      <w:r>
        <w:t>6</w:t>
      </w:r>
      <w:r w:rsidR="009768FE">
        <w:rPr>
          <w:rFonts w:ascii="宋体" w:eastAsia="宋体" w:hAnsi="宋体" w:cs="宋体" w:hint="eastAsia"/>
        </w:rPr>
        <w:t>月</w:t>
      </w:r>
      <w:r w:rsidR="000B3DD2">
        <w:rPr>
          <w:rFonts w:hint="eastAsia"/>
        </w:rPr>
        <w:t>3</w:t>
      </w:r>
      <w:r>
        <w:t>0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>
      <w:pPr>
        <w:pStyle w:val="dText"/>
      </w:pPr>
      <w:r>
        <w:rPr>
          <w:rFonts w:hint="eastAsia"/>
        </w:rPr>
        <w:t xml:space="preserve">　　</w:t>
      </w: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2A49DB">
        <w:rPr>
          <w:rFonts w:hint="eastAsia"/>
        </w:rPr>
        <w:t>U2990 V200R001C01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2A49DB">
        <w:rPr>
          <w:rFonts w:hint="eastAsia"/>
        </w:rPr>
        <w:t>U2990 V200R001C01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103"/>
        <w:gridCol w:w="1439"/>
      </w:tblGrid>
      <w:tr w:rsidR="004020B5" w:rsidTr="00DF7743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DF7743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3C40E1" w:rsidP="000C782D">
            <w:pPr>
              <w:pStyle w:val="dText"/>
            </w:pPr>
            <w:r>
              <w:rPr>
                <w:rFonts w:hint="eastAsia"/>
              </w:rPr>
              <w:t>201</w:t>
            </w:r>
            <w:r w:rsidR="000C782D">
              <w:t>5</w:t>
            </w:r>
            <w:r w:rsidR="009768FE" w:rsidRPr="00B55EE3"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>12</w:t>
            </w:r>
            <w:r w:rsidR="009768FE" w:rsidRPr="00B55EE3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31</w:t>
            </w:r>
            <w:r w:rsidR="009768FE" w:rsidRPr="00B55EE3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DF7743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0C782D">
            <w:pPr>
              <w:pStyle w:val="dText"/>
            </w:pPr>
            <w:r w:rsidRPr="00B06E5F">
              <w:rPr>
                <w:rFonts w:hint="eastAsia"/>
              </w:rPr>
              <w:t>201</w:t>
            </w:r>
            <w:r w:rsidR="000C782D">
              <w:t>6</w:t>
            </w:r>
            <w:r w:rsidR="004C7F5C">
              <w:rPr>
                <w:rFonts w:hint="eastAsia"/>
              </w:rPr>
              <w:t>年</w:t>
            </w:r>
            <w:r w:rsidR="000C782D">
              <w:t>3</w:t>
            </w:r>
            <w:r w:rsidRPr="00B06E5F">
              <w:rPr>
                <w:rFonts w:ascii="宋体" w:eastAsia="宋体" w:hAnsi="宋体" w:cs="宋体" w:hint="eastAsia"/>
              </w:rPr>
              <w:t>月</w:t>
            </w:r>
            <w:r w:rsidRPr="00B06E5F">
              <w:rPr>
                <w:rFonts w:hint="eastAsia"/>
              </w:rPr>
              <w:t>3</w:t>
            </w:r>
            <w:r w:rsidR="003279E0">
              <w:t>1</w:t>
            </w:r>
            <w:r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DF7743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0C782D">
            <w:pPr>
              <w:pStyle w:val="dText"/>
            </w:pPr>
            <w:r>
              <w:rPr>
                <w:rFonts w:hint="eastAsia"/>
              </w:rPr>
              <w:t>20</w:t>
            </w:r>
            <w:r w:rsidR="00ED2ABF">
              <w:t>1</w:t>
            </w:r>
            <w:r w:rsidR="000C782D">
              <w:t>6</w:t>
            </w:r>
            <w:r w:rsidR="009768FE" w:rsidRPr="00B55EE3">
              <w:rPr>
                <w:rFonts w:ascii="宋体" w:eastAsia="宋体" w:hAnsi="宋体" w:cs="宋体" w:hint="eastAsia"/>
              </w:rPr>
              <w:t>年</w:t>
            </w:r>
            <w:r w:rsidR="000C782D">
              <w:t>6</w:t>
            </w:r>
            <w:r w:rsidR="009768FE" w:rsidRPr="00B55EE3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0C782D">
              <w:t>0</w:t>
            </w:r>
            <w:r w:rsidR="009768FE" w:rsidRPr="00B55EE3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DC3799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lastRenderedPageBreak/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2A49DB">
        <w:rPr>
          <w:rFonts w:hint="eastAsia"/>
        </w:rPr>
        <w:t>U2990 V200R001C01</w:t>
      </w:r>
      <w:r>
        <w:rPr>
          <w:rFonts w:ascii="宋体" w:eastAsia="宋体" w:hAnsi="宋体" w:cs="宋体" w:hint="eastAsia"/>
        </w:rPr>
        <w:t>列表</w:t>
      </w:r>
    </w:p>
    <w:tbl>
      <w:tblPr>
        <w:tblW w:w="5880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3121"/>
      </w:tblGrid>
      <w:tr w:rsidR="004020B5" w:rsidTr="004A328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312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4A3287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2A49DB" w:rsidP="0000527A">
            <w:pPr>
              <w:pStyle w:val="dText"/>
            </w:pPr>
            <w:r>
              <w:rPr>
                <w:rFonts w:hint="eastAsia"/>
              </w:rPr>
              <w:t>U2990 V200R001C01</w:t>
            </w:r>
          </w:p>
        </w:tc>
        <w:tc>
          <w:tcPr>
            <w:tcW w:w="3121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0C782D" w:rsidP="006A2DFA">
            <w:pPr>
              <w:pStyle w:val="dText"/>
            </w:pPr>
            <w:r w:rsidRPr="000C782D">
              <w:t>U2990 V200R001C10</w:t>
            </w:r>
          </w:p>
        </w:tc>
      </w:tr>
    </w:tbl>
    <w:p w:rsidR="004020B5" w:rsidRDefault="004D79FC" w:rsidP="00611B76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华为公司希望此通知有助于您提前规划未来的网络，</w:t>
      </w:r>
      <w:proofErr w:type="gramStart"/>
      <w:r>
        <w:rPr>
          <w:rFonts w:ascii="宋体" w:eastAsia="宋体" w:hAnsi="宋体" w:cs="宋体" w:hint="eastAsia"/>
        </w:rPr>
        <w:t>本措施</w:t>
      </w:r>
      <w:proofErr w:type="gramEnd"/>
      <w:r>
        <w:rPr>
          <w:rFonts w:ascii="宋体" w:eastAsia="宋体" w:hAnsi="宋体" w:cs="宋体" w:hint="eastAsia"/>
        </w:rPr>
        <w:t>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B542F3">
        <w:rPr>
          <w:rFonts w:hint="eastAsia"/>
        </w:rPr>
        <w:t>2015</w:t>
      </w:r>
      <w:r w:rsidR="009768FE">
        <w:rPr>
          <w:rFonts w:hint="eastAsia"/>
        </w:rPr>
        <w:t>年</w:t>
      </w:r>
      <w:r w:rsidR="007F72E3">
        <w:rPr>
          <w:rFonts w:hint="eastAsia"/>
        </w:rPr>
        <w:t>6</w:t>
      </w:r>
      <w:r w:rsidR="009768FE">
        <w:rPr>
          <w:rFonts w:hint="eastAsia"/>
        </w:rPr>
        <w:t>月</w:t>
      </w:r>
      <w:r w:rsidR="00B542F3">
        <w:rPr>
          <w:rFonts w:hint="eastAsia"/>
        </w:rPr>
        <w:t>3</w:t>
      </w:r>
      <w:bookmarkStart w:id="0" w:name="_GoBack"/>
      <w:bookmarkEnd w:id="0"/>
      <w:r w:rsidR="007F72E3">
        <w:rPr>
          <w:rFonts w:hint="eastAsia"/>
        </w:rPr>
        <w:t>0</w:t>
      </w:r>
      <w:r w:rsidR="009768FE">
        <w:rPr>
          <w:rFonts w:hint="eastAsia"/>
        </w:rPr>
        <w:t>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31" w:rsidRDefault="00562531">
      <w:r>
        <w:separator/>
      </w:r>
    </w:p>
  </w:endnote>
  <w:endnote w:type="continuationSeparator" w:id="0">
    <w:p w:rsidR="00562531" w:rsidRDefault="0056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31" w:rsidRDefault="00562531">
      <w:r>
        <w:separator/>
      </w:r>
    </w:p>
  </w:footnote>
  <w:footnote w:type="continuationSeparator" w:id="0">
    <w:p w:rsidR="00562531" w:rsidRDefault="00562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B5"/>
    <w:rsid w:val="0000527A"/>
    <w:rsid w:val="00017902"/>
    <w:rsid w:val="0003209E"/>
    <w:rsid w:val="00047E8A"/>
    <w:rsid w:val="000522B5"/>
    <w:rsid w:val="00066AE3"/>
    <w:rsid w:val="00066C97"/>
    <w:rsid w:val="00072248"/>
    <w:rsid w:val="00076432"/>
    <w:rsid w:val="000B3DD2"/>
    <w:rsid w:val="000B40FD"/>
    <w:rsid w:val="000C782D"/>
    <w:rsid w:val="000E2410"/>
    <w:rsid w:val="000E3B35"/>
    <w:rsid w:val="00147A9F"/>
    <w:rsid w:val="001526D0"/>
    <w:rsid w:val="00193FB1"/>
    <w:rsid w:val="001A5A36"/>
    <w:rsid w:val="00204A41"/>
    <w:rsid w:val="00225E6B"/>
    <w:rsid w:val="00245C34"/>
    <w:rsid w:val="00253D0A"/>
    <w:rsid w:val="002552C0"/>
    <w:rsid w:val="00264BF2"/>
    <w:rsid w:val="002656D4"/>
    <w:rsid w:val="00286231"/>
    <w:rsid w:val="002A49DB"/>
    <w:rsid w:val="002B7AF1"/>
    <w:rsid w:val="002E4CB9"/>
    <w:rsid w:val="00313170"/>
    <w:rsid w:val="003279E0"/>
    <w:rsid w:val="0033348A"/>
    <w:rsid w:val="003406E4"/>
    <w:rsid w:val="00344FD3"/>
    <w:rsid w:val="00345DD6"/>
    <w:rsid w:val="00361283"/>
    <w:rsid w:val="00366FE7"/>
    <w:rsid w:val="00381448"/>
    <w:rsid w:val="00395076"/>
    <w:rsid w:val="003C40E1"/>
    <w:rsid w:val="003F14CD"/>
    <w:rsid w:val="003F184D"/>
    <w:rsid w:val="004020B5"/>
    <w:rsid w:val="00422AE9"/>
    <w:rsid w:val="00427422"/>
    <w:rsid w:val="00430C11"/>
    <w:rsid w:val="00442AC5"/>
    <w:rsid w:val="00456059"/>
    <w:rsid w:val="00464452"/>
    <w:rsid w:val="004945D9"/>
    <w:rsid w:val="004A3287"/>
    <w:rsid w:val="004A6E14"/>
    <w:rsid w:val="004B2731"/>
    <w:rsid w:val="004C0A43"/>
    <w:rsid w:val="004C7F5C"/>
    <w:rsid w:val="004D03D6"/>
    <w:rsid w:val="004D79FC"/>
    <w:rsid w:val="0050232F"/>
    <w:rsid w:val="005027F9"/>
    <w:rsid w:val="005052CD"/>
    <w:rsid w:val="00514859"/>
    <w:rsid w:val="00520B93"/>
    <w:rsid w:val="00541241"/>
    <w:rsid w:val="005551E5"/>
    <w:rsid w:val="00561796"/>
    <w:rsid w:val="00562531"/>
    <w:rsid w:val="00575252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1B76"/>
    <w:rsid w:val="00612C09"/>
    <w:rsid w:val="0061615B"/>
    <w:rsid w:val="0061748B"/>
    <w:rsid w:val="00657138"/>
    <w:rsid w:val="00663F19"/>
    <w:rsid w:val="00676D0D"/>
    <w:rsid w:val="0068438E"/>
    <w:rsid w:val="00684E6C"/>
    <w:rsid w:val="00685408"/>
    <w:rsid w:val="006A2DFA"/>
    <w:rsid w:val="006A49E5"/>
    <w:rsid w:val="006A73DD"/>
    <w:rsid w:val="006F4B69"/>
    <w:rsid w:val="006F6B40"/>
    <w:rsid w:val="007116F1"/>
    <w:rsid w:val="0072217A"/>
    <w:rsid w:val="00752737"/>
    <w:rsid w:val="00755078"/>
    <w:rsid w:val="00756ECC"/>
    <w:rsid w:val="0075747C"/>
    <w:rsid w:val="00781B77"/>
    <w:rsid w:val="00796FD0"/>
    <w:rsid w:val="007D7896"/>
    <w:rsid w:val="007E37FC"/>
    <w:rsid w:val="007E6A5A"/>
    <w:rsid w:val="007F72E3"/>
    <w:rsid w:val="0080253C"/>
    <w:rsid w:val="008449A2"/>
    <w:rsid w:val="008701D0"/>
    <w:rsid w:val="008812CD"/>
    <w:rsid w:val="008D2BFF"/>
    <w:rsid w:val="008E689A"/>
    <w:rsid w:val="008E728A"/>
    <w:rsid w:val="008F15C9"/>
    <w:rsid w:val="008F2521"/>
    <w:rsid w:val="00901F16"/>
    <w:rsid w:val="00933D7F"/>
    <w:rsid w:val="0097163F"/>
    <w:rsid w:val="00971D51"/>
    <w:rsid w:val="0097397D"/>
    <w:rsid w:val="009768FE"/>
    <w:rsid w:val="009B4489"/>
    <w:rsid w:val="009B5029"/>
    <w:rsid w:val="009D6526"/>
    <w:rsid w:val="009D78BA"/>
    <w:rsid w:val="009F2866"/>
    <w:rsid w:val="00A21E47"/>
    <w:rsid w:val="00A35A44"/>
    <w:rsid w:val="00A4756B"/>
    <w:rsid w:val="00A52F34"/>
    <w:rsid w:val="00AA7EE4"/>
    <w:rsid w:val="00AB769D"/>
    <w:rsid w:val="00AE6C59"/>
    <w:rsid w:val="00AF1AFE"/>
    <w:rsid w:val="00B06E5F"/>
    <w:rsid w:val="00B10EFC"/>
    <w:rsid w:val="00B303E2"/>
    <w:rsid w:val="00B32B98"/>
    <w:rsid w:val="00B43093"/>
    <w:rsid w:val="00B542F3"/>
    <w:rsid w:val="00B55EE3"/>
    <w:rsid w:val="00B64EAD"/>
    <w:rsid w:val="00B72172"/>
    <w:rsid w:val="00B84BC3"/>
    <w:rsid w:val="00B86754"/>
    <w:rsid w:val="00B878F6"/>
    <w:rsid w:val="00BA217A"/>
    <w:rsid w:val="00BB1267"/>
    <w:rsid w:val="00BB6843"/>
    <w:rsid w:val="00C02B74"/>
    <w:rsid w:val="00C0709F"/>
    <w:rsid w:val="00C12885"/>
    <w:rsid w:val="00C13AB1"/>
    <w:rsid w:val="00C34469"/>
    <w:rsid w:val="00C36759"/>
    <w:rsid w:val="00C41B05"/>
    <w:rsid w:val="00C4586A"/>
    <w:rsid w:val="00C6069E"/>
    <w:rsid w:val="00C64A66"/>
    <w:rsid w:val="00C7574D"/>
    <w:rsid w:val="00C81E33"/>
    <w:rsid w:val="00C86729"/>
    <w:rsid w:val="00CA3073"/>
    <w:rsid w:val="00CB2528"/>
    <w:rsid w:val="00CD24D0"/>
    <w:rsid w:val="00CD42D5"/>
    <w:rsid w:val="00D12315"/>
    <w:rsid w:val="00D14EBD"/>
    <w:rsid w:val="00D16A01"/>
    <w:rsid w:val="00D20323"/>
    <w:rsid w:val="00D3634D"/>
    <w:rsid w:val="00D46DAE"/>
    <w:rsid w:val="00D7256C"/>
    <w:rsid w:val="00DC3799"/>
    <w:rsid w:val="00DE2DA7"/>
    <w:rsid w:val="00DF7743"/>
    <w:rsid w:val="00E259A5"/>
    <w:rsid w:val="00E53160"/>
    <w:rsid w:val="00E67D4D"/>
    <w:rsid w:val="00E7103E"/>
    <w:rsid w:val="00E81374"/>
    <w:rsid w:val="00E848D6"/>
    <w:rsid w:val="00EA47E5"/>
    <w:rsid w:val="00EB3EDA"/>
    <w:rsid w:val="00ED2ABF"/>
    <w:rsid w:val="00ED6BBD"/>
    <w:rsid w:val="00EE13D6"/>
    <w:rsid w:val="00EE4707"/>
    <w:rsid w:val="00EF6D49"/>
    <w:rsid w:val="00F5079B"/>
    <w:rsid w:val="00F52EA7"/>
    <w:rsid w:val="00F85ECE"/>
    <w:rsid w:val="00F93385"/>
    <w:rsid w:val="00F968B1"/>
    <w:rsid w:val="00FB0D54"/>
    <w:rsid w:val="00FB7ED9"/>
    <w:rsid w:val="00FC7CF5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locked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5154</TotalTime>
  <Pages>2</Pages>
  <Words>149</Words>
  <Characters>853</Characters>
  <Application>Microsoft Office Word</Application>
  <DocSecurity>0</DocSecurity>
  <Lines>7</Lines>
  <Paragraphs>1</Paragraphs>
  <ScaleCrop>false</ScaleCrop>
  <Company>Huawei Technologies Co.,Ltd.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w00348477</cp:lastModifiedBy>
  <cp:revision>29</cp:revision>
  <dcterms:created xsi:type="dcterms:W3CDTF">2017-04-20T09:07:00Z</dcterms:created>
  <dcterms:modified xsi:type="dcterms:W3CDTF">2017-09-13T08:06:00Z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(3)UX+x7i5eZU6ignvYWB5yeNgsKRMvR9tOjWCdF76nEMQdXIvgmjPhOzlnchbIvrXD14eUF6c+
kUIxSRFq8Ya0r/YwLOTo7fBothpKeEWqrBnRKS9WPugtUppgO9wF8E3HIjz8QxmjOYhPFYQR
UNxhtICpzNC4Cj58aL97Zo6yzjVhBwNYCkHKuzIqGHeri1rwluhIi3tSR0o7Ry9TuEE5TW/o
MCHvQWzj8fAkaeDfyx</vt:lpwstr>
  </property>
  <property fmtid="{D5CDD505-2E9C-101B-9397-08002B2CF9AE}" pid="10" name="_2015_ms_pID_7253431">
    <vt:lpwstr>spScH0jrikW77FEGxHfzBCeHtrgXERZLDEQTmFFUeAz8VduqFX8SS9
ESubuHQ8Z3gG53DBL5xEjq1lIjSXb1SvYp/N5ZIZxIrDIR6jYeJnXq/6e2VsAY94CuAYZqRd
VKYqlboibg4HZh6uStI+rEU6kxO3y1/2lFlyLHbiYbuK3T7HYaGFiTYo+4mzj2T3R3RhSEB+
yorL1Eac9eldXKK7DuS92HxKeXY7XleqceoY</vt:lpwstr>
  </property>
  <property fmtid="{D5CDD505-2E9C-101B-9397-08002B2CF9AE}" pid="11" name="_2015_ms_pID_7253432">
    <vt:lpwstr>RmCpellXyoJcGqyZRgcnQkg=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1505289991</vt:lpwstr>
  </property>
</Properties>
</file>