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71" w:rsidRPr="00DA18E0" w:rsidRDefault="008F1889" w:rsidP="00A84BF9">
      <w:pPr>
        <w:pStyle w:val="ArialBlack"/>
        <w:tabs>
          <w:tab w:val="left" w:pos="3600"/>
        </w:tabs>
        <w:outlineLvl w:val="0"/>
        <w:rPr>
          <w:rFonts w:ascii="Times New Roman" w:hAnsi="Times New Roman"/>
          <w:noProof/>
          <w:sz w:val="32"/>
          <w:szCs w:val="32"/>
        </w:rPr>
      </w:pPr>
      <w:r>
        <w:rPr>
          <w:rFonts w:ascii="Times New Roman" w:hAnsi="Times New Roman"/>
          <w:noProof/>
          <w:sz w:val="32"/>
          <w:szCs w:val="32"/>
        </w:rPr>
        <w:t>End of Life Announcement</w:t>
      </w:r>
      <w:r w:rsidR="00120BAC">
        <w:rPr>
          <w:rFonts w:ascii="Times New Roman" w:hAnsi="Times New Roman"/>
          <w:noProof/>
          <w:sz w:val="32"/>
          <w:szCs w:val="32"/>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UR5424@B@6B5GC98D648917756856360883&lt;j883?=B71114659@!!BIHO@]b711146591@5B@04711308630@463挞赘?橡釜圭/enb!!!!!!!!!!!!!!!!!!!!!!!!!!!!!!!!!!!!!!!!!!!!!!!!!!!!!!!!!!!!!!!!!!!!!!!!!!!!!!!!!!!!!!!!!!!!!!!!!!!!!!!!!!!!!!!!!!!!!!!!!!!!!!!!!!!!!!!!!!!!!!!!!!!!!!!!!!!!!!!!!!!!!!!!!!!!!!!!!!!!!!!!!!!!!!!!!!!!!!!!!!!!!!!!!!!!!!!!!!!!!!!!!!!!!!!!!!!!!!!!!!!!!!!!!!!!!!!!!!!!!!!!!!!!!!!!!!!!!!!!!!!!!!!!!!!!!!!!!!!!!!!!!!!!!!!!!!!!!!!!!!!!!!!!!!!!!!!!!!!!!!!!!!!!!!!!!!!!!!!!!!!!!!!!!!!!!!!!!!!!!!!!!!!!!!!!!!!!!!!!!!!!!!!!!!!!!!!!!!!!!!!!!!!!!!!!!!!!!!!!!!!!!!!!!!!!!!!!!!!!!!!!!!!!!!!!!!!!!!!!!!!!!!!!!!!!!!!!!!!!!!!!!!!!!!!!!!!!!!!!!!!!!!!!!!!!!!!!!!!!!!!!!!!!!!!!!!!!!!!!!!!!!!!!!!!!!!!!!!!!!!!!!!!!!!!!!!!!!!!!!!!!!!!!!!!!!!!!!!!!!!!!!!!!!!!!!!!!!!!!!!!!!!!!!!!!!!!!!!!!!!!!!!!!!!!!!!!!!!!!!!!!!!!!!!!!!!!!!!!!!!!!!!!!!!!!!!!!!!!!!!!!!!!!!!!!!!!!!!!!!!!!!!!!!!!!!!!!!!!!!!!!!!!!!!!!!!!!!!!!!!!!!!!!!!!!!!!!!!!!!!!!!!!!!!!!!!!!!!!!!!!!!!!!!!!!!!!!!!!!!!!!!!!!!!!!!!!!!!!!!!!!!!!!!!!!!!!!!!!!!!!!!!!!!!!!!!!!!!!!!!!!!!!!!!!!!!!!!!!!!!!!!!!!!!!!!!!!!!!!!!!!!!!!!!!!!!!!!!!!!!!!!!!!!!!!!!!!!!!!!!!!!!!!!!!!!!!!!!!!!!!!!!!!!!!!!!!!!!!!!!!!!!!!!!!!!!!!!!!!!!!!!!!!!!!!!!!!!!!!!!!!!!!!!!!!!!!!!!!!!!!!!!!!!!!!!!!!!!!!!!!!!!!!!!!!!!!!!!!!!!!!!!!!!!!!!!!!!!!!!!!!!!!!!!!!!!!!!!!!!!!!!!!!!!!!!!!!!!!!!!!!!!!!!!!!!!!!!!!!!!!!!!!!!!!!!!!!!!!!!!!!!!!!!!!!!!!!!!!!!!!!!!!!!!!!!!!!!!!!!!!!!!!!!!!!!!!!!!!!!!!!!!!!!!!!!!!!!!!!!!!!!!!!!!!!!!!!!!!!!!!!!!!!!!!!!!!!!!!!!!!!!!!!!!!!!!!!!!!!!!!!!!!!!!!!!!!!!!!!!!!!!!!!!!!!!!!!!!!!!!!!!!!!!!!!!!!!!!!!!!!!!!!!!!!!!!!!!!!!!!!!!!!!!!!!!!!!!!!!!!!!!!!!!!!!!!!!!!!!!!!!!!!!!!!!!!!!!!!!!!!!!!!!!!!!!!!!!!!!!!!!!!!!!!!!!!!!!!!!!!!!!!!!!!!!!!!!!!!!!!!!!!!!!!!!!!!!!!!!!!!!!!!!!!!!!!!!!!!!!!!!!!!!!!!!!!!!!!!!!!!!!!!!!!!!!!!!!!!!!!!!!!!!!!!!!!!!!!!!!!!!!!!!!!!!!!!!!!!!!!!!!!!!!!!!!!!!!!!!!!!!!!!!!!!!!!!!!!!!!!!!!!!!!!!!!!!!!!!!!!!!!!!!!!!!!!!!!!!!!!!!!!!!!!!!!!!!!!!!!!!!!!!!!!!!!!!!!!!!!!!!!!!!!!!!!!!!!!!!!!!!!!!!!!!!!!!!!!!!!!!!!!!!!!!!!!!!!!!!!!!!!!!!!!!!!!!!!!!!!!!!!!!!!!!!!!!!!!!!!!!!!!!!!!!!!!!!!!!!!!!!!!!!!!!!!!!!!!!!!!!!!!!!!!!!!!!!!!!!!!!!!!!!!!!!!!!!!!!!!!!!!!!!!!!!!!!!!!!!!!!!!!!!!!!!!!!!!!!!!!!!!!!!!!!!!!!!!!!!!!!!!!!!!!!!!!!!!!!!!!!!!!!!!!!!!!!!!!!!!!!!!!!!!!!!!!!!!!!!!!!!!!!!!!!!!!!!!!!!!!!!!!!!!!!!!!!!!!!!!!!!!!!!!!!!!!!!!!!!!!!!!!!!!!!!!!!!!!!!!!!!!!!!!!!!!!!!!!!!!!!!!!!!!!!!!!!!!!!!!!!!!!!!!!!!!!!!!!!!!!!!!!!!!!!!!!!!!!!!!!!!!!!!!!!!!!!!!!!!!!!!!!!!!!!!!!!!!!!!!!!!!!!!!!!!!!!!!!!!!!!!!!!!!!!!!!!!!!!!!!!!!!!1!1" style="position:absolute;left:0;text-align:left;margin-left:0;margin-top:0;width:.05pt;height:.05pt;z-index:251657728;visibility:hidden;mso-position-horizontal-relative:text;mso-position-vertical-relative:text">
            <w10:wrap type="square"/>
            <w10:anchorlock/>
          </v:shape>
        </w:pict>
      </w:r>
    </w:p>
    <w:p w:rsidR="00A84BF9" w:rsidRDefault="00A84BF9" w:rsidP="00A84BF9">
      <w:pPr>
        <w:spacing w:line="360" w:lineRule="auto"/>
        <w:outlineLvl w:val="0"/>
        <w:rPr>
          <w:b/>
          <w:sz w:val="24"/>
          <w:szCs w:val="24"/>
        </w:rPr>
      </w:pPr>
    </w:p>
    <w:p w:rsidR="0099108B" w:rsidRPr="00DA18E0" w:rsidRDefault="0099108B" w:rsidP="00A84BF9">
      <w:pPr>
        <w:spacing w:line="360" w:lineRule="auto"/>
        <w:outlineLvl w:val="0"/>
        <w:rPr>
          <w:b/>
          <w:sz w:val="24"/>
          <w:szCs w:val="24"/>
        </w:rPr>
      </w:pPr>
      <w:r w:rsidRPr="00DA18E0">
        <w:rPr>
          <w:b/>
          <w:sz w:val="24"/>
          <w:szCs w:val="24"/>
        </w:rPr>
        <w:t>Date</w:t>
      </w:r>
      <w:r w:rsidR="009E592F">
        <w:rPr>
          <w:rFonts w:hint="eastAsia"/>
          <w:b/>
          <w:sz w:val="24"/>
          <w:szCs w:val="24"/>
        </w:rPr>
        <w:t xml:space="preserve"> format</w:t>
      </w:r>
      <w:r w:rsidRPr="00DA18E0">
        <w:rPr>
          <w:b/>
          <w:sz w:val="24"/>
          <w:szCs w:val="24"/>
        </w:rPr>
        <w:t xml:space="preserve">: </w:t>
      </w:r>
      <w:r w:rsidR="00526458">
        <w:rPr>
          <w:rFonts w:hint="eastAsia"/>
          <w:b/>
          <w:sz w:val="24"/>
          <w:szCs w:val="24"/>
        </w:rPr>
        <w:t>06</w:t>
      </w:r>
      <w:r w:rsidR="00DF455A">
        <w:rPr>
          <w:b/>
          <w:sz w:val="24"/>
          <w:szCs w:val="24"/>
        </w:rPr>
        <w:t>/</w:t>
      </w:r>
      <w:r w:rsidR="00526458">
        <w:rPr>
          <w:rFonts w:hint="eastAsia"/>
          <w:b/>
          <w:sz w:val="24"/>
          <w:szCs w:val="24"/>
        </w:rPr>
        <w:t>30</w:t>
      </w:r>
      <w:r w:rsidR="00526458">
        <w:rPr>
          <w:b/>
          <w:sz w:val="24"/>
          <w:szCs w:val="24"/>
        </w:rPr>
        <w:t xml:space="preserve">/ </w:t>
      </w:r>
      <w:r w:rsidR="00526458">
        <w:rPr>
          <w:rFonts w:hint="eastAsia"/>
          <w:b/>
          <w:sz w:val="24"/>
          <w:szCs w:val="24"/>
        </w:rPr>
        <w:t>2013</w:t>
      </w:r>
    </w:p>
    <w:p w:rsidR="00A84BF9" w:rsidRPr="00DA18E0" w:rsidRDefault="00A84BF9" w:rsidP="0099108B">
      <w:pPr>
        <w:spacing w:line="360" w:lineRule="auto"/>
        <w:rPr>
          <w:i/>
          <w:color w:val="0000FF"/>
          <w:sz w:val="24"/>
          <w:szCs w:val="24"/>
        </w:rPr>
      </w:pPr>
    </w:p>
    <w:p w:rsidR="007A1B71" w:rsidRPr="00DA18E0" w:rsidRDefault="00D1135A" w:rsidP="007A1B71">
      <w:pPr>
        <w:spacing w:line="360" w:lineRule="auto"/>
        <w:rPr>
          <w:rFonts w:eastAsia="黑体"/>
          <w:b/>
          <w:i/>
          <w:color w:val="0000FF"/>
          <w:sz w:val="32"/>
          <w:szCs w:val="32"/>
        </w:rPr>
      </w:pPr>
      <w:r w:rsidRPr="00DA18E0">
        <w:rPr>
          <w:rFonts w:eastAsia="黑体"/>
          <w:b/>
          <w:sz w:val="32"/>
          <w:szCs w:val="32"/>
        </w:rPr>
        <w:t>Subject: End of Life Announcement for</w:t>
      </w:r>
      <w:r w:rsidR="00526458" w:rsidRPr="002B3D8E">
        <w:rPr>
          <w:rFonts w:eastAsia="黑体" w:hint="eastAsia"/>
          <w:b/>
          <w:sz w:val="32"/>
          <w:szCs w:val="32"/>
        </w:rPr>
        <w:t xml:space="preserve"> AR </w:t>
      </w:r>
      <w:r w:rsidR="00532A6A">
        <w:rPr>
          <w:rFonts w:eastAsia="黑体" w:hint="eastAsia"/>
          <w:b/>
          <w:sz w:val="32"/>
          <w:szCs w:val="32"/>
        </w:rPr>
        <w:t>V200R002</w:t>
      </w:r>
      <w:r w:rsidR="00526458" w:rsidRPr="002B3D8E">
        <w:rPr>
          <w:rFonts w:eastAsia="黑体" w:hint="eastAsia"/>
          <w:b/>
          <w:sz w:val="32"/>
          <w:szCs w:val="32"/>
        </w:rPr>
        <w:t xml:space="preserve"> Software</w:t>
      </w:r>
    </w:p>
    <w:p w:rsidR="00B718F6" w:rsidRPr="00F23433" w:rsidRDefault="00B718F6" w:rsidP="007A1B71">
      <w:pPr>
        <w:pStyle w:val="DefaultText2"/>
        <w:spacing w:before="120"/>
        <w:rPr>
          <w:szCs w:val="24"/>
        </w:rPr>
      </w:pPr>
    </w:p>
    <w:p w:rsidR="0045559F" w:rsidRPr="00DA18E0" w:rsidRDefault="0045559F" w:rsidP="00A84BF9">
      <w:pPr>
        <w:spacing w:line="360" w:lineRule="auto"/>
        <w:ind w:left="703" w:hanging="703"/>
        <w:outlineLvl w:val="0"/>
        <w:rPr>
          <w:sz w:val="24"/>
          <w:szCs w:val="24"/>
        </w:rPr>
      </w:pPr>
      <w:r w:rsidRPr="00DA18E0">
        <w:rPr>
          <w:sz w:val="24"/>
          <w:szCs w:val="24"/>
        </w:rPr>
        <w:t>Dear Customers,</w:t>
      </w:r>
    </w:p>
    <w:p w:rsidR="00D733A7" w:rsidRPr="002B3D8E" w:rsidRDefault="00D733A7" w:rsidP="00D733A7">
      <w:pPr>
        <w:pStyle w:val="detail"/>
        <w:rPr>
          <w:rFonts w:ascii="Arial" w:hAnsi="Arial" w:cs="Arial"/>
          <w:sz w:val="21"/>
          <w:szCs w:val="21"/>
        </w:rPr>
      </w:pPr>
      <w:r w:rsidRPr="002B3D8E">
        <w:rPr>
          <w:rFonts w:ascii="Times New Roman" w:hAnsi="Times New Roman" w:cs="Times New Roman"/>
        </w:rPr>
        <w:t>To help you discern market changes and adapt to technology development and innovation, Huawei announces this milestone of the</w:t>
      </w:r>
      <w:r w:rsidRPr="002B3D8E">
        <w:rPr>
          <w:rFonts w:ascii="Arial" w:hAnsi="Arial" w:cs="Arial"/>
          <w:sz w:val="21"/>
          <w:szCs w:val="21"/>
        </w:rPr>
        <w:t xml:space="preserve"> </w:t>
      </w:r>
      <w:r w:rsidR="00526458" w:rsidRPr="002B3D8E">
        <w:rPr>
          <w:rFonts w:ascii="Times New Roman" w:hAnsi="Times New Roman" w:cs="Times New Roman"/>
        </w:rPr>
        <w:t xml:space="preserve">AR </w:t>
      </w:r>
      <w:r w:rsidR="00532A6A">
        <w:rPr>
          <w:rFonts w:ascii="Times New Roman" w:hAnsi="Times New Roman" w:cs="Times New Roman"/>
        </w:rPr>
        <w:t>V200R002</w:t>
      </w:r>
      <w:r w:rsidR="00526458" w:rsidRPr="002B3D8E">
        <w:rPr>
          <w:rFonts w:ascii="Times New Roman" w:hAnsi="Times New Roman" w:cs="Times New Roman"/>
        </w:rPr>
        <w:t xml:space="preserve"> Software</w:t>
      </w:r>
      <w:r w:rsidR="00526458" w:rsidRPr="002B3D8E">
        <w:rPr>
          <w:rFonts w:ascii="Times New Roman" w:hAnsi="Times New Roman" w:cs="Times New Roman" w:hint="eastAsia"/>
        </w:rPr>
        <w:t>.</w:t>
      </w:r>
    </w:p>
    <w:p w:rsidR="00D733A7" w:rsidRPr="002B3D8E" w:rsidRDefault="00D733A7" w:rsidP="00D733A7">
      <w:pPr>
        <w:pStyle w:val="detail"/>
        <w:rPr>
          <w:rFonts w:ascii="Arial" w:hAnsi="Arial" w:cs="Arial"/>
          <w:sz w:val="21"/>
          <w:szCs w:val="21"/>
        </w:rPr>
      </w:pPr>
      <w:r w:rsidRPr="002B3D8E">
        <w:rPr>
          <w:rFonts w:ascii="Times New Roman" w:hAnsi="Times New Roman" w:cs="Times New Roman"/>
        </w:rPr>
        <w:t>The EOM date of</w:t>
      </w:r>
      <w:r w:rsidR="0046093C" w:rsidRPr="002B3D8E">
        <w:t xml:space="preserve"> </w:t>
      </w:r>
      <w:r w:rsidR="00526458" w:rsidRPr="002B3D8E">
        <w:rPr>
          <w:rFonts w:ascii="Times New Roman" w:hAnsi="Times New Roman" w:cs="Times New Roman"/>
        </w:rPr>
        <w:t xml:space="preserve">AR </w:t>
      </w:r>
      <w:r w:rsidR="00532A6A">
        <w:rPr>
          <w:rFonts w:ascii="Times New Roman" w:hAnsi="Times New Roman" w:cs="Times New Roman"/>
        </w:rPr>
        <w:t>V200R002</w:t>
      </w:r>
      <w:r w:rsidR="00526458" w:rsidRPr="002B3D8E">
        <w:rPr>
          <w:rFonts w:ascii="Times New Roman" w:hAnsi="Times New Roman" w:cs="Times New Roman"/>
        </w:rPr>
        <w:t xml:space="preserve"> Software</w:t>
      </w:r>
      <w:r w:rsidR="001C06A5">
        <w:rPr>
          <w:rFonts w:ascii="Times New Roman" w:hAnsi="Times New Roman" w:cs="Times New Roman" w:hint="eastAsia"/>
        </w:rPr>
        <w:t xml:space="preserve"> </w:t>
      </w:r>
      <w:r w:rsidRPr="002B3D8E">
        <w:rPr>
          <w:rFonts w:ascii="Times New Roman" w:hAnsi="Times New Roman" w:cs="Times New Roman"/>
        </w:rPr>
        <w:t xml:space="preserve">is </w:t>
      </w:r>
      <w:r w:rsidR="00380875">
        <w:rPr>
          <w:rFonts w:ascii="Times New Roman" w:hAnsi="Times New Roman" w:cs="Times New Roman" w:hint="eastAsia"/>
        </w:rPr>
        <w:t>June 30</w:t>
      </w:r>
      <w:r w:rsidRPr="002B3D8E">
        <w:rPr>
          <w:rFonts w:ascii="Times New Roman" w:hAnsi="Times New Roman" w:cs="Times New Roman"/>
        </w:rPr>
        <w:t>, 201</w:t>
      </w:r>
      <w:r w:rsidR="00380875">
        <w:rPr>
          <w:rFonts w:ascii="Times New Roman" w:hAnsi="Times New Roman" w:cs="Times New Roman" w:hint="eastAsia"/>
        </w:rPr>
        <w:t>4</w:t>
      </w:r>
      <w:r w:rsidRPr="002B3D8E">
        <w:rPr>
          <w:rFonts w:ascii="Times New Roman" w:hAnsi="Times New Roman" w:cs="Times New Roman"/>
        </w:rPr>
        <w:t xml:space="preserve">. Huawei will not accept new orders or capacity expansion orders after </w:t>
      </w:r>
      <w:r w:rsidR="00380875">
        <w:rPr>
          <w:rFonts w:ascii="Times New Roman" w:hAnsi="Times New Roman" w:cs="Times New Roman" w:hint="eastAsia"/>
        </w:rPr>
        <w:t>June 30</w:t>
      </w:r>
      <w:r w:rsidR="00380875" w:rsidRPr="002B3D8E">
        <w:rPr>
          <w:rFonts w:ascii="Times New Roman" w:hAnsi="Times New Roman" w:cs="Times New Roman"/>
        </w:rPr>
        <w:t>, 201</w:t>
      </w:r>
      <w:r w:rsidR="00380875">
        <w:rPr>
          <w:rFonts w:ascii="Times New Roman" w:hAnsi="Times New Roman" w:cs="Times New Roman" w:hint="eastAsia"/>
        </w:rPr>
        <w:t>4</w:t>
      </w:r>
      <w:r w:rsidRPr="002B3D8E">
        <w:rPr>
          <w:rFonts w:ascii="Times New Roman" w:hAnsi="Times New Roman" w:cs="Times New Roman"/>
        </w:rPr>
        <w:t>.</w:t>
      </w:r>
    </w:p>
    <w:p w:rsidR="002C0473" w:rsidRPr="002B3D8E" w:rsidRDefault="002C0473" w:rsidP="002C0473">
      <w:pPr>
        <w:spacing w:line="360" w:lineRule="auto"/>
        <w:rPr>
          <w:sz w:val="24"/>
          <w:szCs w:val="24"/>
        </w:rPr>
      </w:pPr>
      <w:r w:rsidRPr="002B3D8E">
        <w:rPr>
          <w:sz w:val="24"/>
          <w:szCs w:val="24"/>
        </w:rPr>
        <w:t>Customers will continue to receive pat</w:t>
      </w:r>
      <w:r w:rsidRPr="002B3D8E">
        <w:rPr>
          <w:rFonts w:hint="eastAsia"/>
          <w:sz w:val="24"/>
          <w:szCs w:val="24"/>
        </w:rPr>
        <w:t>c</w:t>
      </w:r>
      <w:r w:rsidRPr="002B3D8E">
        <w:rPr>
          <w:sz w:val="24"/>
          <w:szCs w:val="24"/>
        </w:rPr>
        <w:t>h</w:t>
      </w:r>
      <w:r w:rsidRPr="002B3D8E">
        <w:rPr>
          <w:rFonts w:hint="eastAsia"/>
          <w:sz w:val="24"/>
          <w:szCs w:val="24"/>
        </w:rPr>
        <w:t>es</w:t>
      </w:r>
      <w:r w:rsidRPr="002B3D8E">
        <w:rPr>
          <w:sz w:val="24"/>
          <w:szCs w:val="24"/>
        </w:rPr>
        <w:t xml:space="preserve"> for </w:t>
      </w:r>
      <w:r w:rsidR="00BE2D52" w:rsidRPr="002B3D8E">
        <w:rPr>
          <w:sz w:val="24"/>
          <w:szCs w:val="24"/>
        </w:rPr>
        <w:t xml:space="preserve">AR </w:t>
      </w:r>
      <w:r w:rsidR="00532A6A">
        <w:rPr>
          <w:sz w:val="24"/>
          <w:szCs w:val="24"/>
        </w:rPr>
        <w:t>V200R002</w:t>
      </w:r>
      <w:r w:rsidR="00BE2D52" w:rsidRPr="002B3D8E">
        <w:rPr>
          <w:sz w:val="24"/>
          <w:szCs w:val="24"/>
        </w:rPr>
        <w:t xml:space="preserve"> Software</w:t>
      </w:r>
      <w:r w:rsidRPr="002B3D8E">
        <w:rPr>
          <w:sz w:val="24"/>
          <w:szCs w:val="24"/>
        </w:rPr>
        <w:t xml:space="preserve"> until </w:t>
      </w:r>
      <w:r w:rsidR="00380875">
        <w:rPr>
          <w:rFonts w:hint="eastAsia"/>
        </w:rPr>
        <w:t>June 30</w:t>
      </w:r>
      <w:r w:rsidR="00380875" w:rsidRPr="002B3D8E">
        <w:t>, 201</w:t>
      </w:r>
      <w:r w:rsidR="00380875">
        <w:rPr>
          <w:rFonts w:hint="eastAsia"/>
        </w:rPr>
        <w:t>5</w:t>
      </w:r>
      <w:r w:rsidR="00380875" w:rsidRPr="002B3D8E">
        <w:rPr>
          <w:sz w:val="24"/>
          <w:szCs w:val="24"/>
        </w:rPr>
        <w:t xml:space="preserve"> </w:t>
      </w:r>
      <w:r w:rsidRPr="002B3D8E">
        <w:rPr>
          <w:sz w:val="24"/>
          <w:szCs w:val="24"/>
        </w:rPr>
        <w:t>(EOFS); and problem report analys</w:t>
      </w:r>
      <w:r w:rsidRPr="002B3D8E">
        <w:rPr>
          <w:rFonts w:hint="eastAsia"/>
          <w:sz w:val="24"/>
          <w:szCs w:val="24"/>
        </w:rPr>
        <w:t>i</w:t>
      </w:r>
      <w:r w:rsidRPr="002B3D8E">
        <w:rPr>
          <w:sz w:val="24"/>
          <w:szCs w:val="24"/>
        </w:rPr>
        <w:t xml:space="preserve">s will </w:t>
      </w:r>
      <w:r w:rsidRPr="002B3D8E">
        <w:rPr>
          <w:rFonts w:hint="eastAsia"/>
          <w:sz w:val="24"/>
          <w:szCs w:val="24"/>
        </w:rPr>
        <w:t xml:space="preserve">be </w:t>
      </w:r>
      <w:r w:rsidRPr="002B3D8E">
        <w:rPr>
          <w:sz w:val="24"/>
          <w:szCs w:val="24"/>
        </w:rPr>
        <w:t>provide</w:t>
      </w:r>
      <w:r w:rsidRPr="002B3D8E">
        <w:rPr>
          <w:rFonts w:hint="eastAsia"/>
          <w:sz w:val="24"/>
          <w:szCs w:val="24"/>
        </w:rPr>
        <w:t>d</w:t>
      </w:r>
      <w:r w:rsidRPr="002B3D8E">
        <w:rPr>
          <w:sz w:val="24"/>
          <w:szCs w:val="24"/>
        </w:rPr>
        <w:t xml:space="preserve"> till </w:t>
      </w:r>
      <w:r w:rsidR="00380875">
        <w:rPr>
          <w:rFonts w:hint="eastAsia"/>
        </w:rPr>
        <w:t>June 30</w:t>
      </w:r>
      <w:r w:rsidR="00380875">
        <w:t>, 20</w:t>
      </w:r>
      <w:r w:rsidR="00380875">
        <w:rPr>
          <w:rFonts w:hint="eastAsia"/>
        </w:rPr>
        <w:t>19</w:t>
      </w:r>
      <w:r w:rsidRPr="002B3D8E">
        <w:rPr>
          <w:sz w:val="24"/>
          <w:szCs w:val="24"/>
        </w:rPr>
        <w:t>(EOS).</w:t>
      </w:r>
    </w:p>
    <w:p w:rsidR="00D733A7" w:rsidRPr="00935DC8" w:rsidRDefault="00D733A7" w:rsidP="00772EA3">
      <w:pPr>
        <w:pStyle w:val="detail"/>
        <w:rPr>
          <w:rFonts w:ascii="Arial" w:hAnsi="Arial" w:cs="Arial"/>
          <w:sz w:val="21"/>
          <w:szCs w:val="21"/>
        </w:rPr>
      </w:pPr>
      <w:r w:rsidRPr="00935DC8">
        <w:rPr>
          <w:rFonts w:ascii="Times New Roman" w:hAnsi="Times New Roman" w:cs="Times New Roman"/>
        </w:rPr>
        <w:t>The EOS date of</w:t>
      </w:r>
      <w:r w:rsidRPr="00935DC8">
        <w:rPr>
          <w:rFonts w:ascii="Arial" w:hAnsi="Arial" w:cs="Arial"/>
          <w:sz w:val="21"/>
          <w:szCs w:val="21"/>
        </w:rPr>
        <w:t xml:space="preserve"> </w:t>
      </w:r>
      <w:r w:rsidR="00EF3460" w:rsidRPr="00935DC8">
        <w:rPr>
          <w:rFonts w:ascii="Times New Roman" w:hAnsi="Times New Roman" w:cs="Times New Roman"/>
        </w:rPr>
        <w:t xml:space="preserve">AR </w:t>
      </w:r>
      <w:r w:rsidR="00532A6A">
        <w:rPr>
          <w:rFonts w:ascii="Times New Roman" w:hAnsi="Times New Roman" w:cs="Times New Roman"/>
        </w:rPr>
        <w:t>V200R002</w:t>
      </w:r>
      <w:r w:rsidR="00EF3460" w:rsidRPr="00935DC8">
        <w:rPr>
          <w:rFonts w:ascii="Times New Roman" w:hAnsi="Times New Roman" w:cs="Times New Roman"/>
        </w:rPr>
        <w:t xml:space="preserve"> Software</w:t>
      </w:r>
      <w:r w:rsidRPr="00935DC8">
        <w:rPr>
          <w:rFonts w:ascii="Times New Roman" w:hAnsi="Times New Roman" w:cs="Times New Roman"/>
        </w:rPr>
        <w:t xml:space="preserve"> is </w:t>
      </w:r>
      <w:r w:rsidR="00380875">
        <w:rPr>
          <w:rFonts w:ascii="Times New Roman" w:hAnsi="Times New Roman" w:cs="Times New Roman" w:hint="eastAsia"/>
        </w:rPr>
        <w:t>June 30</w:t>
      </w:r>
      <w:r w:rsidR="00380875">
        <w:t>, 20</w:t>
      </w:r>
      <w:r w:rsidR="00380875">
        <w:rPr>
          <w:rFonts w:hint="eastAsia"/>
        </w:rPr>
        <w:t>19</w:t>
      </w:r>
      <w:r w:rsidRPr="00935DC8">
        <w:rPr>
          <w:rFonts w:ascii="Arial" w:hAnsi="Arial" w:cs="Arial"/>
          <w:sz w:val="21"/>
          <w:szCs w:val="21"/>
        </w:rPr>
        <w:t>.</w:t>
      </w:r>
      <w:r w:rsidRPr="00935DC8">
        <w:rPr>
          <w:rFonts w:ascii="Times New Roman" w:hAnsi="Times New Roman" w:cs="Times New Roman"/>
        </w:rPr>
        <w:t xml:space="preserve"> After</w:t>
      </w:r>
      <w:r w:rsidRPr="00935DC8">
        <w:rPr>
          <w:rFonts w:ascii="Arial" w:hAnsi="Arial" w:cs="Arial"/>
          <w:sz w:val="21"/>
          <w:szCs w:val="21"/>
        </w:rPr>
        <w:t xml:space="preserve"> </w:t>
      </w:r>
      <w:r w:rsidR="00380875">
        <w:rPr>
          <w:rFonts w:ascii="Times New Roman" w:hAnsi="Times New Roman" w:cs="Times New Roman" w:hint="eastAsia"/>
        </w:rPr>
        <w:t>June 30</w:t>
      </w:r>
      <w:r w:rsidR="00380875">
        <w:t>, 20</w:t>
      </w:r>
      <w:r w:rsidR="00380875">
        <w:rPr>
          <w:rFonts w:hint="eastAsia"/>
        </w:rPr>
        <w:t>19</w:t>
      </w:r>
      <w:r w:rsidRPr="00935DC8">
        <w:rPr>
          <w:rFonts w:ascii="Arial" w:hAnsi="Arial" w:cs="Arial"/>
          <w:sz w:val="21"/>
          <w:szCs w:val="21"/>
        </w:rPr>
        <w:t xml:space="preserve">, </w:t>
      </w:r>
      <w:r w:rsidRPr="00935DC8">
        <w:rPr>
          <w:rFonts w:ascii="Times New Roman" w:hAnsi="Times New Roman" w:cs="Times New Roman"/>
        </w:rPr>
        <w:t>you will</w:t>
      </w:r>
      <w:r w:rsidRPr="00935DC8">
        <w:rPr>
          <w:rFonts w:ascii="Arial" w:hAnsi="Arial" w:cs="Arial"/>
          <w:sz w:val="21"/>
          <w:szCs w:val="21"/>
        </w:rPr>
        <w:t xml:space="preserve"> </w:t>
      </w:r>
      <w:r w:rsidRPr="00935DC8">
        <w:rPr>
          <w:rFonts w:ascii="Times New Roman" w:hAnsi="Times New Roman" w:cs="Times New Roman"/>
        </w:rPr>
        <w:t>not receive any technical support</w:t>
      </w:r>
      <w:r w:rsidRPr="00935DC8">
        <w:rPr>
          <w:rFonts w:ascii="Arial" w:hAnsi="Arial" w:cs="Arial"/>
          <w:sz w:val="21"/>
          <w:szCs w:val="21"/>
        </w:rPr>
        <w:t xml:space="preserve">, </w:t>
      </w:r>
      <w:r w:rsidRPr="00935DC8">
        <w:rPr>
          <w:rFonts w:ascii="Times New Roman" w:hAnsi="Times New Roman" w:cs="Times New Roman"/>
        </w:rPr>
        <w:t xml:space="preserve">including the customer service hotline. You can still download FAQs and troubleshooting cases at </w:t>
      </w:r>
      <w:r w:rsidR="00B27427" w:rsidRPr="00935DC8">
        <w:rPr>
          <w:rFonts w:ascii="Times New Roman" w:hAnsi="Times New Roman" w:cs="Times New Roman" w:hint="eastAsia"/>
        </w:rPr>
        <w:t xml:space="preserve">    </w:t>
      </w:r>
      <w:r w:rsidR="00772EA3" w:rsidRPr="00935DC8">
        <w:rPr>
          <w:rFonts w:ascii="Times New Roman" w:hAnsi="Times New Roman" w:cs="Times New Roman" w:hint="eastAsia"/>
        </w:rPr>
        <w:t>http://s</w:t>
      </w:r>
      <w:r w:rsidR="00F515B0" w:rsidRPr="00935DC8">
        <w:rPr>
          <w:rFonts w:ascii="Times New Roman" w:hAnsi="Times New Roman" w:cs="Times New Roman" w:hint="eastAsia"/>
        </w:rPr>
        <w:t>upport.huawei.com/enterprise</w:t>
      </w:r>
      <w:r w:rsidRPr="00935DC8">
        <w:rPr>
          <w:rFonts w:ascii="Times New Roman" w:hAnsi="Times New Roman" w:cs="Times New Roman"/>
        </w:rPr>
        <w:t xml:space="preserve"> one year after the EOS date.</w:t>
      </w:r>
      <w:r w:rsidR="00B27427" w:rsidRPr="00935DC8">
        <w:rPr>
          <w:rFonts w:ascii="Times New Roman" w:hAnsi="Times New Roman" w:cs="Times New Roman" w:hint="eastAsia"/>
        </w:rPr>
        <w:t xml:space="preserve">     </w:t>
      </w:r>
    </w:p>
    <w:p w:rsidR="00584B31" w:rsidRPr="00DA18E0" w:rsidRDefault="00584B31" w:rsidP="00B718F6">
      <w:pPr>
        <w:spacing w:line="360" w:lineRule="auto"/>
        <w:rPr>
          <w:sz w:val="24"/>
          <w:szCs w:val="24"/>
        </w:rPr>
      </w:pPr>
      <w:r w:rsidRPr="00DA18E0">
        <w:rPr>
          <w:sz w:val="24"/>
          <w:szCs w:val="24"/>
        </w:rPr>
        <w:t>Table 1 describes the end of life milestones, definitions, and d</w:t>
      </w:r>
      <w:r w:rsidRPr="00935DC8">
        <w:rPr>
          <w:sz w:val="24"/>
          <w:szCs w:val="24"/>
        </w:rPr>
        <w:t xml:space="preserve">ates for </w:t>
      </w:r>
      <w:r w:rsidR="00EF3460" w:rsidRPr="00935DC8">
        <w:t xml:space="preserve">AR </w:t>
      </w:r>
      <w:r w:rsidR="00532A6A">
        <w:t>V200R002</w:t>
      </w:r>
      <w:r w:rsidR="00EF3460" w:rsidRPr="00935DC8">
        <w:t xml:space="preserve"> Software</w:t>
      </w:r>
      <w:r w:rsidRPr="00935DC8">
        <w:rPr>
          <w:sz w:val="24"/>
          <w:szCs w:val="24"/>
        </w:rPr>
        <w:t xml:space="preserve">. </w:t>
      </w:r>
    </w:p>
    <w:p w:rsidR="00584B31" w:rsidRPr="00DA18E0" w:rsidRDefault="00584B31" w:rsidP="00584B31">
      <w:pPr>
        <w:spacing w:line="360" w:lineRule="auto"/>
        <w:ind w:firstLineChars="200" w:firstLine="480"/>
        <w:rPr>
          <w:sz w:val="24"/>
          <w:szCs w:val="24"/>
        </w:rPr>
      </w:pPr>
    </w:p>
    <w:p w:rsidR="0001622B" w:rsidRPr="00935DC8" w:rsidRDefault="00584B31" w:rsidP="00E9224D">
      <w:pPr>
        <w:pStyle w:val="DefaultText"/>
        <w:spacing w:line="360" w:lineRule="auto"/>
        <w:ind w:firstLineChars="200" w:firstLine="480"/>
        <w:outlineLvl w:val="0"/>
      </w:pPr>
      <w:r w:rsidRPr="00DA18E0">
        <w:t xml:space="preserve">Table 1 </w:t>
      </w:r>
      <w:r w:rsidR="0042231F" w:rsidRPr="00DA18E0">
        <w:t>End of Life Milestones and Dates for</w:t>
      </w:r>
      <w:r w:rsidR="0042231F" w:rsidRPr="00935DC8">
        <w:t xml:space="preserve"> </w:t>
      </w:r>
      <w:r w:rsidR="00E9224D" w:rsidRPr="00935DC8">
        <w:t xml:space="preserve">AR </w:t>
      </w:r>
      <w:r w:rsidR="00532A6A">
        <w:t>V200R002</w:t>
      </w:r>
      <w:r w:rsidR="00E9224D" w:rsidRPr="00935DC8">
        <w:t xml:space="preserve"> Software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6089"/>
        <w:gridCol w:w="2029"/>
      </w:tblGrid>
      <w:tr w:rsidR="0042231F" w:rsidRPr="00935DC8">
        <w:tc>
          <w:tcPr>
            <w:tcW w:w="0" w:type="auto"/>
          </w:tcPr>
          <w:p w:rsidR="0042231F" w:rsidRPr="00935DC8" w:rsidRDefault="0042231F" w:rsidP="000B78F7">
            <w:pPr>
              <w:jc w:val="center"/>
              <w:rPr>
                <w:sz w:val="21"/>
                <w:szCs w:val="21"/>
              </w:rPr>
            </w:pPr>
            <w:r w:rsidRPr="00935DC8">
              <w:rPr>
                <w:sz w:val="21"/>
                <w:szCs w:val="21"/>
              </w:rPr>
              <w:t>Milestone</w:t>
            </w:r>
          </w:p>
        </w:tc>
        <w:tc>
          <w:tcPr>
            <w:tcW w:w="6089" w:type="dxa"/>
            <w:vAlign w:val="center"/>
          </w:tcPr>
          <w:p w:rsidR="0042231F" w:rsidRPr="00935DC8" w:rsidRDefault="0042231F" w:rsidP="000B78F7">
            <w:pPr>
              <w:jc w:val="center"/>
              <w:rPr>
                <w:sz w:val="21"/>
                <w:szCs w:val="21"/>
              </w:rPr>
            </w:pPr>
            <w:r w:rsidRPr="00935DC8">
              <w:rPr>
                <w:sz w:val="21"/>
                <w:szCs w:val="21"/>
              </w:rPr>
              <w:t>Definition</w:t>
            </w:r>
          </w:p>
        </w:tc>
        <w:tc>
          <w:tcPr>
            <w:tcW w:w="2029" w:type="dxa"/>
            <w:vAlign w:val="center"/>
          </w:tcPr>
          <w:p w:rsidR="0042231F" w:rsidRPr="00935DC8" w:rsidRDefault="0042231F" w:rsidP="000B78F7">
            <w:pPr>
              <w:jc w:val="center"/>
              <w:rPr>
                <w:sz w:val="21"/>
                <w:szCs w:val="21"/>
              </w:rPr>
            </w:pPr>
            <w:r w:rsidRPr="00935DC8">
              <w:rPr>
                <w:sz w:val="21"/>
                <w:szCs w:val="21"/>
              </w:rPr>
              <w:t>Date</w:t>
            </w:r>
          </w:p>
        </w:tc>
      </w:tr>
      <w:tr w:rsidR="008E2C09" w:rsidRPr="00935DC8">
        <w:tc>
          <w:tcPr>
            <w:tcW w:w="0" w:type="auto"/>
          </w:tcPr>
          <w:p w:rsidR="008E2C09" w:rsidRPr="00935DC8" w:rsidRDefault="008E2C09" w:rsidP="000B78F7">
            <w:pPr>
              <w:jc w:val="both"/>
              <w:rPr>
                <w:sz w:val="21"/>
                <w:szCs w:val="21"/>
              </w:rPr>
            </w:pPr>
            <w:r w:rsidRPr="00935DC8">
              <w:rPr>
                <w:sz w:val="21"/>
                <w:szCs w:val="21"/>
              </w:rPr>
              <w:t>EOM</w:t>
            </w:r>
          </w:p>
        </w:tc>
        <w:tc>
          <w:tcPr>
            <w:tcW w:w="6089" w:type="dxa"/>
          </w:tcPr>
          <w:p w:rsidR="008E2C09" w:rsidRPr="00935DC8" w:rsidRDefault="00BD0362" w:rsidP="00EA0B90">
            <w:pPr>
              <w:jc w:val="both"/>
              <w:rPr>
                <w:sz w:val="21"/>
                <w:szCs w:val="21"/>
              </w:rPr>
            </w:pPr>
            <w:r w:rsidRPr="00935DC8">
              <w:rPr>
                <w:sz w:val="21"/>
                <w:szCs w:val="21"/>
              </w:rPr>
              <w:t>End of Marketing</w:t>
            </w:r>
            <w:r w:rsidRPr="00935DC8">
              <w:rPr>
                <w:rFonts w:hint="eastAsia"/>
                <w:sz w:val="21"/>
                <w:szCs w:val="21"/>
              </w:rPr>
              <w:t>.</w:t>
            </w:r>
            <w:r w:rsidR="008E2C09" w:rsidRPr="00935DC8">
              <w:rPr>
                <w:sz w:val="21"/>
                <w:szCs w:val="21"/>
              </w:rPr>
              <w:t xml:space="preserve"> The EOM date is the date from which the acceptance of the PO (including new and expansion offices) is rejected. The product is not sold any longer after the date.</w:t>
            </w:r>
          </w:p>
        </w:tc>
        <w:tc>
          <w:tcPr>
            <w:tcW w:w="2029" w:type="dxa"/>
            <w:vAlign w:val="center"/>
          </w:tcPr>
          <w:p w:rsidR="008E2C09" w:rsidRPr="00935DC8" w:rsidRDefault="00380875" w:rsidP="000B78F7">
            <w:pPr>
              <w:jc w:val="center"/>
              <w:rPr>
                <w:sz w:val="21"/>
                <w:szCs w:val="21"/>
              </w:rPr>
            </w:pPr>
            <w:r>
              <w:rPr>
                <w:rFonts w:hint="eastAsia"/>
              </w:rPr>
              <w:t>June 30</w:t>
            </w:r>
            <w:r>
              <w:t>, 20</w:t>
            </w:r>
            <w:r>
              <w:rPr>
                <w:rFonts w:hint="eastAsia"/>
              </w:rPr>
              <w:t>14</w:t>
            </w:r>
          </w:p>
        </w:tc>
      </w:tr>
      <w:tr w:rsidR="008E2C09" w:rsidRPr="00935DC8">
        <w:tc>
          <w:tcPr>
            <w:tcW w:w="0" w:type="auto"/>
          </w:tcPr>
          <w:p w:rsidR="008E2C09" w:rsidRPr="00935DC8" w:rsidRDefault="008E2C09" w:rsidP="000B78F7">
            <w:pPr>
              <w:jc w:val="both"/>
              <w:rPr>
                <w:sz w:val="21"/>
                <w:szCs w:val="21"/>
              </w:rPr>
            </w:pPr>
            <w:r w:rsidRPr="00935DC8">
              <w:rPr>
                <w:sz w:val="21"/>
                <w:szCs w:val="21"/>
              </w:rPr>
              <w:t>EOFS</w:t>
            </w:r>
          </w:p>
        </w:tc>
        <w:tc>
          <w:tcPr>
            <w:tcW w:w="6089" w:type="dxa"/>
          </w:tcPr>
          <w:p w:rsidR="008E2C09" w:rsidRPr="00935DC8" w:rsidRDefault="00BD0362" w:rsidP="00EA0B90">
            <w:pPr>
              <w:jc w:val="both"/>
              <w:rPr>
                <w:sz w:val="21"/>
                <w:szCs w:val="21"/>
              </w:rPr>
            </w:pPr>
            <w:r w:rsidRPr="00935DC8">
              <w:rPr>
                <w:sz w:val="21"/>
                <w:szCs w:val="21"/>
              </w:rPr>
              <w:t>End of Full Support</w:t>
            </w:r>
            <w:r w:rsidRPr="00935DC8">
              <w:rPr>
                <w:rFonts w:hint="eastAsia"/>
                <w:sz w:val="21"/>
                <w:szCs w:val="21"/>
              </w:rPr>
              <w:t>.</w:t>
            </w:r>
            <w:r w:rsidR="008E2C09" w:rsidRPr="00935DC8">
              <w:rPr>
                <w:sz w:val="21"/>
                <w:szCs w:val="21"/>
              </w:rPr>
              <w:t xml:space="preserve"> After the EOFS,</w:t>
            </w:r>
            <w:r w:rsidRPr="00935DC8">
              <w:rPr>
                <w:rFonts w:hint="eastAsia"/>
                <w:sz w:val="21"/>
                <w:szCs w:val="21"/>
              </w:rPr>
              <w:t xml:space="preserve"> </w:t>
            </w:r>
            <w:r w:rsidR="008E2C09" w:rsidRPr="00935DC8">
              <w:rPr>
                <w:sz w:val="21"/>
                <w:szCs w:val="21"/>
              </w:rPr>
              <w:t>R&amp;D will not develop the patch software.</w:t>
            </w:r>
          </w:p>
        </w:tc>
        <w:tc>
          <w:tcPr>
            <w:tcW w:w="2029" w:type="dxa"/>
            <w:vAlign w:val="center"/>
          </w:tcPr>
          <w:p w:rsidR="006220E5" w:rsidRPr="00935DC8" w:rsidRDefault="00380875" w:rsidP="00E9224D">
            <w:pPr>
              <w:jc w:val="center"/>
              <w:rPr>
                <w:sz w:val="21"/>
                <w:szCs w:val="21"/>
              </w:rPr>
            </w:pPr>
            <w:r>
              <w:rPr>
                <w:rFonts w:hint="eastAsia"/>
              </w:rPr>
              <w:t>June 30</w:t>
            </w:r>
            <w:r>
              <w:t>, 20</w:t>
            </w:r>
            <w:r>
              <w:rPr>
                <w:rFonts w:hint="eastAsia"/>
              </w:rPr>
              <w:t>15</w:t>
            </w:r>
          </w:p>
        </w:tc>
      </w:tr>
      <w:tr w:rsidR="008E2C09" w:rsidRPr="00935DC8">
        <w:tc>
          <w:tcPr>
            <w:tcW w:w="0" w:type="auto"/>
          </w:tcPr>
          <w:p w:rsidR="008E2C09" w:rsidRPr="00935DC8" w:rsidRDefault="008E2C09" w:rsidP="000B78F7">
            <w:pPr>
              <w:jc w:val="both"/>
              <w:rPr>
                <w:sz w:val="21"/>
                <w:szCs w:val="21"/>
              </w:rPr>
            </w:pPr>
            <w:r w:rsidRPr="00935DC8">
              <w:rPr>
                <w:sz w:val="21"/>
                <w:szCs w:val="21"/>
              </w:rPr>
              <w:t>EOS</w:t>
            </w:r>
          </w:p>
        </w:tc>
        <w:tc>
          <w:tcPr>
            <w:tcW w:w="6089" w:type="dxa"/>
          </w:tcPr>
          <w:p w:rsidR="008E2C09" w:rsidRPr="00935DC8" w:rsidRDefault="008E2C09" w:rsidP="00EA0B90">
            <w:pPr>
              <w:jc w:val="both"/>
              <w:rPr>
                <w:sz w:val="21"/>
                <w:szCs w:val="21"/>
              </w:rPr>
            </w:pPr>
            <w:r w:rsidRPr="00935DC8">
              <w:rPr>
                <w:sz w:val="21"/>
                <w:szCs w:val="21"/>
              </w:rPr>
              <w:t>End of Service &amp; Support</w:t>
            </w:r>
            <w:r w:rsidRPr="00935DC8">
              <w:rPr>
                <w:b/>
                <w:bCs/>
                <w:sz w:val="21"/>
                <w:szCs w:val="21"/>
              </w:rPr>
              <w:t>.</w:t>
            </w:r>
            <w:r w:rsidR="008A2D1E" w:rsidRPr="00935DC8">
              <w:rPr>
                <w:sz w:val="21"/>
                <w:szCs w:val="21"/>
              </w:rPr>
              <w:t xml:space="preserve"> After the EOS date, Huawei does not provide problem report analyses for software.</w:t>
            </w:r>
          </w:p>
        </w:tc>
        <w:tc>
          <w:tcPr>
            <w:tcW w:w="2029" w:type="dxa"/>
            <w:vAlign w:val="center"/>
          </w:tcPr>
          <w:p w:rsidR="006220E5" w:rsidRPr="00935DC8" w:rsidRDefault="00380875" w:rsidP="000B78F7">
            <w:pPr>
              <w:jc w:val="center"/>
              <w:rPr>
                <w:sz w:val="21"/>
                <w:szCs w:val="21"/>
              </w:rPr>
            </w:pPr>
            <w:r>
              <w:rPr>
                <w:rFonts w:hint="eastAsia"/>
              </w:rPr>
              <w:t>June 30</w:t>
            </w:r>
            <w:r>
              <w:t>, 20</w:t>
            </w:r>
            <w:r>
              <w:rPr>
                <w:rFonts w:hint="eastAsia"/>
              </w:rPr>
              <w:t>19</w:t>
            </w:r>
          </w:p>
        </w:tc>
      </w:tr>
    </w:tbl>
    <w:p w:rsidR="0042231F" w:rsidRDefault="0042231F" w:rsidP="00A25865">
      <w:pPr>
        <w:pStyle w:val="DefaultText"/>
        <w:spacing w:line="360" w:lineRule="auto"/>
        <w:ind w:firstLineChars="200" w:firstLine="480"/>
        <w:rPr>
          <w:i/>
          <w:color w:val="0000FF"/>
        </w:rPr>
      </w:pPr>
    </w:p>
    <w:p w:rsidR="00052625" w:rsidRDefault="00052625" w:rsidP="00A25865">
      <w:pPr>
        <w:pStyle w:val="DefaultText"/>
        <w:spacing w:line="360" w:lineRule="auto"/>
        <w:ind w:firstLineChars="200" w:firstLine="480"/>
        <w:rPr>
          <w:i/>
          <w:color w:val="0000FF"/>
        </w:rPr>
      </w:pPr>
    </w:p>
    <w:p w:rsidR="00052625" w:rsidRPr="00935DC8" w:rsidRDefault="00052625" w:rsidP="00052625">
      <w:pPr>
        <w:pStyle w:val="DefaultText"/>
        <w:spacing w:line="360" w:lineRule="auto"/>
      </w:pPr>
      <w:r w:rsidRPr="00DA18E0">
        <w:t>Huawei would like to advise that you move or upgrade your products to the newer version/release in ord</w:t>
      </w:r>
      <w:r w:rsidR="00BD0362">
        <w:t>er to continue and enjoy Huawei’</w:t>
      </w:r>
      <w:r w:rsidRPr="00DA18E0">
        <w:t xml:space="preserve">s high level service. The </w:t>
      </w:r>
      <w:r w:rsidRPr="00935DC8">
        <w:t xml:space="preserve">recommended replacement for </w:t>
      </w:r>
      <w:r w:rsidR="00E9224D" w:rsidRPr="00935DC8">
        <w:t xml:space="preserve">AR </w:t>
      </w:r>
      <w:r w:rsidR="00532A6A">
        <w:t>V200R002</w:t>
      </w:r>
      <w:r w:rsidRPr="00935DC8">
        <w:t xml:space="preserve"> is </w:t>
      </w:r>
      <w:r w:rsidR="00E9224D" w:rsidRPr="00935DC8">
        <w:t>AR V200R00</w:t>
      </w:r>
      <w:r w:rsidR="00380875">
        <w:rPr>
          <w:rFonts w:hint="eastAsia"/>
        </w:rPr>
        <w:t>5</w:t>
      </w:r>
      <w:r w:rsidR="00BD0362" w:rsidRPr="00935DC8">
        <w:t xml:space="preserve">. </w:t>
      </w:r>
    </w:p>
    <w:p w:rsidR="00052625" w:rsidRPr="00935DC8" w:rsidRDefault="00052625" w:rsidP="00052625">
      <w:pPr>
        <w:pStyle w:val="ab"/>
        <w:rPr>
          <w:rFonts w:cs="Times New Roman"/>
          <w:i w:val="0"/>
          <w:color w:val="auto"/>
        </w:rPr>
      </w:pPr>
      <w:r w:rsidRPr="00935DC8">
        <w:rPr>
          <w:rFonts w:cs="Times New Roman"/>
          <w:i w:val="0"/>
          <w:color w:val="auto"/>
        </w:rPr>
        <w:t xml:space="preserve"> </w:t>
      </w:r>
    </w:p>
    <w:p w:rsidR="00052625" w:rsidRPr="00935DC8" w:rsidRDefault="00052625" w:rsidP="00A84BF9">
      <w:pPr>
        <w:pStyle w:val="DefaultText"/>
        <w:spacing w:line="360" w:lineRule="auto"/>
        <w:ind w:firstLineChars="200" w:firstLine="480"/>
        <w:outlineLvl w:val="0"/>
      </w:pPr>
      <w:r w:rsidRPr="00935DC8">
        <w:t xml:space="preserve">Table </w:t>
      </w:r>
      <w:r w:rsidRPr="00935DC8">
        <w:rPr>
          <w:rFonts w:hint="eastAsia"/>
        </w:rPr>
        <w:t>2</w:t>
      </w:r>
      <w:r w:rsidR="00BD0362" w:rsidRPr="00935DC8">
        <w:t xml:space="preserve"> Replacement </w:t>
      </w:r>
      <w:r w:rsidR="00BD0362" w:rsidRPr="00935DC8">
        <w:rPr>
          <w:rFonts w:hint="eastAsia"/>
        </w:rPr>
        <w:t>p</w:t>
      </w:r>
      <w:r w:rsidR="00BD0362" w:rsidRPr="00935DC8">
        <w:t>roduct</w:t>
      </w:r>
      <w:r w:rsidRPr="00935DC8">
        <w:t>/release</w:t>
      </w:r>
    </w:p>
    <w:tbl>
      <w:tblPr>
        <w:tblW w:w="2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8"/>
        <w:gridCol w:w="2293"/>
      </w:tblGrid>
      <w:tr w:rsidR="00E9224D" w:rsidRPr="00935DC8" w:rsidTr="00E9224D">
        <w:tc>
          <w:tcPr>
            <w:tcW w:w="2503" w:type="pct"/>
          </w:tcPr>
          <w:p w:rsidR="00E9224D" w:rsidRPr="00935DC8" w:rsidRDefault="00E9224D" w:rsidP="00E9224D">
            <w:pPr>
              <w:jc w:val="center"/>
              <w:rPr>
                <w:sz w:val="24"/>
                <w:szCs w:val="24"/>
              </w:rPr>
            </w:pPr>
            <w:r w:rsidRPr="00935DC8">
              <w:rPr>
                <w:sz w:val="24"/>
                <w:szCs w:val="24"/>
              </w:rPr>
              <w:t>End of Life</w:t>
            </w:r>
          </w:p>
        </w:tc>
        <w:tc>
          <w:tcPr>
            <w:tcW w:w="2497" w:type="pct"/>
          </w:tcPr>
          <w:p w:rsidR="00E9224D" w:rsidRPr="00935DC8" w:rsidRDefault="00E9224D" w:rsidP="00E9224D">
            <w:pPr>
              <w:jc w:val="center"/>
              <w:rPr>
                <w:sz w:val="24"/>
                <w:szCs w:val="24"/>
              </w:rPr>
            </w:pPr>
            <w:r w:rsidRPr="00935DC8">
              <w:rPr>
                <w:sz w:val="24"/>
                <w:szCs w:val="24"/>
              </w:rPr>
              <w:t xml:space="preserve">Replacement </w:t>
            </w:r>
          </w:p>
        </w:tc>
      </w:tr>
      <w:tr w:rsidR="00E9224D" w:rsidRPr="00935DC8" w:rsidTr="00E9224D">
        <w:tc>
          <w:tcPr>
            <w:tcW w:w="2503" w:type="pct"/>
          </w:tcPr>
          <w:p w:rsidR="00E9224D" w:rsidRPr="00935DC8" w:rsidRDefault="00532A6A" w:rsidP="00E9224D">
            <w:pPr>
              <w:jc w:val="center"/>
              <w:rPr>
                <w:sz w:val="24"/>
                <w:szCs w:val="24"/>
              </w:rPr>
            </w:pPr>
            <w:r>
              <w:rPr>
                <w:sz w:val="24"/>
                <w:szCs w:val="24"/>
              </w:rPr>
              <w:t>V200R002</w:t>
            </w:r>
          </w:p>
        </w:tc>
        <w:tc>
          <w:tcPr>
            <w:tcW w:w="2497" w:type="pct"/>
          </w:tcPr>
          <w:p w:rsidR="00E9224D" w:rsidRPr="00935DC8" w:rsidRDefault="00935DC8" w:rsidP="00E9224D">
            <w:pPr>
              <w:jc w:val="center"/>
              <w:rPr>
                <w:sz w:val="24"/>
                <w:szCs w:val="24"/>
              </w:rPr>
            </w:pPr>
            <w:r>
              <w:rPr>
                <w:sz w:val="24"/>
                <w:szCs w:val="24"/>
              </w:rPr>
              <w:t>V</w:t>
            </w:r>
            <w:r>
              <w:rPr>
                <w:rFonts w:hint="eastAsia"/>
                <w:sz w:val="24"/>
                <w:szCs w:val="24"/>
              </w:rPr>
              <w:t>200</w:t>
            </w:r>
            <w:r w:rsidR="00E9224D" w:rsidRPr="00935DC8">
              <w:rPr>
                <w:sz w:val="24"/>
                <w:szCs w:val="24"/>
              </w:rPr>
              <w:t>R00</w:t>
            </w:r>
            <w:r w:rsidR="00380875">
              <w:rPr>
                <w:rFonts w:hint="eastAsia"/>
                <w:sz w:val="24"/>
                <w:szCs w:val="24"/>
              </w:rPr>
              <w:t>5</w:t>
            </w:r>
          </w:p>
        </w:tc>
      </w:tr>
    </w:tbl>
    <w:p w:rsidR="00052625" w:rsidRPr="00935DC8" w:rsidRDefault="00052625" w:rsidP="00052625">
      <w:pPr>
        <w:pStyle w:val="DefaultText"/>
        <w:spacing w:line="360" w:lineRule="auto"/>
        <w:ind w:firstLineChars="200" w:firstLine="480"/>
      </w:pPr>
    </w:p>
    <w:p w:rsidR="00052625" w:rsidRPr="00935DC8" w:rsidRDefault="00052625" w:rsidP="00A84BF9">
      <w:pPr>
        <w:pStyle w:val="DefaultText"/>
        <w:spacing w:line="360" w:lineRule="auto"/>
        <w:ind w:firstLineChars="200" w:firstLine="480"/>
        <w:outlineLvl w:val="0"/>
      </w:pPr>
      <w:r w:rsidRPr="00935DC8">
        <w:t xml:space="preserve">Table </w:t>
      </w:r>
      <w:r w:rsidRPr="00935DC8">
        <w:rPr>
          <w:rFonts w:hint="eastAsia"/>
        </w:rPr>
        <w:t>3</w:t>
      </w:r>
      <w:r w:rsidR="00BD0362" w:rsidRPr="00935DC8">
        <w:t xml:space="preserve"> Replacement </w:t>
      </w:r>
      <w:r w:rsidR="00BD0362" w:rsidRPr="00935DC8">
        <w:rPr>
          <w:rFonts w:hint="eastAsia"/>
        </w:rPr>
        <w:t>p</w:t>
      </w:r>
      <w:r w:rsidRPr="00935DC8">
        <w:t>roducts/release end of life milestones</w:t>
      </w:r>
    </w:p>
    <w:p w:rsidR="00052625" w:rsidRPr="00935DC8" w:rsidRDefault="00BD0362" w:rsidP="00A84BF9">
      <w:pPr>
        <w:outlineLvl w:val="0"/>
        <w:rPr>
          <w:sz w:val="24"/>
          <w:szCs w:val="24"/>
        </w:rPr>
      </w:pPr>
      <w:r w:rsidRPr="00935DC8">
        <w:rPr>
          <w:rFonts w:hint="eastAsia"/>
          <w:sz w:val="24"/>
          <w:szCs w:val="24"/>
        </w:rPr>
        <w:t>E</w:t>
      </w:r>
      <w:r w:rsidR="00052625" w:rsidRPr="00935DC8">
        <w:rPr>
          <w:sz w:val="24"/>
          <w:szCs w:val="24"/>
        </w:rPr>
        <w:t>nd of life milestones</w:t>
      </w:r>
      <w:r w:rsidRPr="00935DC8">
        <w:rPr>
          <w:sz w:val="24"/>
          <w:szCs w:val="24"/>
        </w:rPr>
        <w:t xml:space="preserve"> </w:t>
      </w:r>
      <w:r w:rsidRPr="00935DC8">
        <w:rPr>
          <w:rFonts w:hint="eastAsia"/>
          <w:sz w:val="24"/>
          <w:szCs w:val="24"/>
        </w:rPr>
        <w:t xml:space="preserve">for the </w:t>
      </w:r>
      <w:r w:rsidR="00E9224D" w:rsidRPr="00935DC8">
        <w:rPr>
          <w:sz w:val="24"/>
          <w:szCs w:val="24"/>
        </w:rPr>
        <w:t>V</w:t>
      </w:r>
      <w:r w:rsidR="00935DC8">
        <w:rPr>
          <w:rFonts w:hint="eastAsia"/>
          <w:sz w:val="24"/>
          <w:szCs w:val="24"/>
        </w:rPr>
        <w:t>200</w:t>
      </w:r>
      <w:r w:rsidR="00E9224D" w:rsidRPr="00935DC8">
        <w:rPr>
          <w:sz w:val="24"/>
          <w:szCs w:val="24"/>
        </w:rPr>
        <w:t>R00</w:t>
      </w:r>
      <w:r w:rsidR="00902035">
        <w:rPr>
          <w:rFonts w:hint="eastAsia"/>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5983"/>
        <w:gridCol w:w="2015"/>
      </w:tblGrid>
      <w:tr w:rsidR="00052625" w:rsidRPr="00935DC8" w:rsidTr="00E9224D">
        <w:tc>
          <w:tcPr>
            <w:tcW w:w="0" w:type="auto"/>
          </w:tcPr>
          <w:p w:rsidR="00052625" w:rsidRPr="00935DC8" w:rsidRDefault="00052625" w:rsidP="0044251D">
            <w:pPr>
              <w:jc w:val="center"/>
              <w:rPr>
                <w:sz w:val="24"/>
                <w:szCs w:val="24"/>
              </w:rPr>
            </w:pPr>
            <w:r w:rsidRPr="00935DC8">
              <w:rPr>
                <w:sz w:val="24"/>
                <w:szCs w:val="24"/>
              </w:rPr>
              <w:t>Milestone</w:t>
            </w:r>
          </w:p>
        </w:tc>
        <w:tc>
          <w:tcPr>
            <w:tcW w:w="5983" w:type="dxa"/>
            <w:vAlign w:val="center"/>
          </w:tcPr>
          <w:p w:rsidR="00052625" w:rsidRPr="00935DC8" w:rsidRDefault="00052625" w:rsidP="0044251D">
            <w:pPr>
              <w:jc w:val="center"/>
              <w:rPr>
                <w:sz w:val="24"/>
                <w:szCs w:val="24"/>
              </w:rPr>
            </w:pPr>
            <w:r w:rsidRPr="00935DC8">
              <w:rPr>
                <w:sz w:val="24"/>
                <w:szCs w:val="24"/>
              </w:rPr>
              <w:t>Date</w:t>
            </w:r>
          </w:p>
        </w:tc>
        <w:tc>
          <w:tcPr>
            <w:tcW w:w="2015" w:type="dxa"/>
            <w:vAlign w:val="center"/>
          </w:tcPr>
          <w:p w:rsidR="00052625" w:rsidRPr="00935DC8" w:rsidRDefault="00052625" w:rsidP="0044251D">
            <w:pPr>
              <w:jc w:val="center"/>
              <w:rPr>
                <w:sz w:val="24"/>
                <w:szCs w:val="24"/>
              </w:rPr>
            </w:pPr>
            <w:r w:rsidRPr="00935DC8">
              <w:rPr>
                <w:sz w:val="24"/>
                <w:szCs w:val="24"/>
              </w:rPr>
              <w:t>Note</w:t>
            </w:r>
          </w:p>
        </w:tc>
      </w:tr>
      <w:tr w:rsidR="00052625" w:rsidRPr="00935DC8" w:rsidTr="00E9224D">
        <w:tc>
          <w:tcPr>
            <w:tcW w:w="0" w:type="auto"/>
          </w:tcPr>
          <w:p w:rsidR="00052625" w:rsidRPr="00935DC8" w:rsidRDefault="00052625" w:rsidP="0044251D">
            <w:pPr>
              <w:jc w:val="both"/>
              <w:rPr>
                <w:sz w:val="24"/>
                <w:szCs w:val="24"/>
              </w:rPr>
            </w:pPr>
            <w:r w:rsidRPr="00935DC8">
              <w:rPr>
                <w:sz w:val="24"/>
                <w:szCs w:val="24"/>
              </w:rPr>
              <w:t>EOM</w:t>
            </w:r>
          </w:p>
        </w:tc>
        <w:tc>
          <w:tcPr>
            <w:tcW w:w="5983" w:type="dxa"/>
            <w:vAlign w:val="center"/>
          </w:tcPr>
          <w:p w:rsidR="00052625" w:rsidRPr="00935DC8" w:rsidRDefault="00380875" w:rsidP="0044251D">
            <w:pPr>
              <w:jc w:val="center"/>
              <w:rPr>
                <w:sz w:val="24"/>
                <w:szCs w:val="24"/>
              </w:rPr>
            </w:pPr>
            <w:r>
              <w:rPr>
                <w:rFonts w:hint="eastAsia"/>
                <w:sz w:val="24"/>
                <w:szCs w:val="24"/>
              </w:rPr>
              <w:t>December</w:t>
            </w:r>
            <w:r w:rsidR="00E9224D" w:rsidRPr="00935DC8">
              <w:rPr>
                <w:sz w:val="24"/>
                <w:szCs w:val="24"/>
              </w:rPr>
              <w:t xml:space="preserve"> 3</w:t>
            </w:r>
            <w:r w:rsidR="00E9224D" w:rsidRPr="00935DC8">
              <w:rPr>
                <w:rFonts w:hint="eastAsia"/>
                <w:sz w:val="24"/>
                <w:szCs w:val="24"/>
              </w:rPr>
              <w:t>0</w:t>
            </w:r>
            <w:r w:rsidR="00E9224D" w:rsidRPr="00935DC8">
              <w:rPr>
                <w:sz w:val="24"/>
                <w:szCs w:val="24"/>
              </w:rPr>
              <w:t>, 201</w:t>
            </w:r>
            <w:r w:rsidR="00E9224D" w:rsidRPr="00935DC8">
              <w:rPr>
                <w:rFonts w:hint="eastAsia"/>
                <w:sz w:val="24"/>
                <w:szCs w:val="24"/>
              </w:rPr>
              <w:t>5</w:t>
            </w:r>
          </w:p>
        </w:tc>
        <w:tc>
          <w:tcPr>
            <w:tcW w:w="2015" w:type="dxa"/>
            <w:vAlign w:val="center"/>
          </w:tcPr>
          <w:p w:rsidR="00052625" w:rsidRPr="00935DC8" w:rsidRDefault="00052625" w:rsidP="0044251D">
            <w:pPr>
              <w:jc w:val="center"/>
              <w:rPr>
                <w:sz w:val="24"/>
                <w:szCs w:val="24"/>
              </w:rPr>
            </w:pPr>
            <w:r w:rsidRPr="00935DC8">
              <w:rPr>
                <w:sz w:val="24"/>
                <w:szCs w:val="24"/>
              </w:rPr>
              <w:t>Plan</w:t>
            </w:r>
            <w:r w:rsidR="00BD0362" w:rsidRPr="00935DC8">
              <w:rPr>
                <w:rFonts w:hint="eastAsia"/>
                <w:sz w:val="24"/>
                <w:szCs w:val="24"/>
              </w:rPr>
              <w:t>ned</w:t>
            </w:r>
          </w:p>
        </w:tc>
      </w:tr>
      <w:tr w:rsidR="00052625" w:rsidRPr="00935DC8" w:rsidTr="00E9224D">
        <w:tc>
          <w:tcPr>
            <w:tcW w:w="0" w:type="auto"/>
          </w:tcPr>
          <w:p w:rsidR="00052625" w:rsidRPr="00935DC8" w:rsidRDefault="00052625" w:rsidP="0044251D">
            <w:pPr>
              <w:jc w:val="both"/>
              <w:rPr>
                <w:sz w:val="24"/>
                <w:szCs w:val="24"/>
              </w:rPr>
            </w:pPr>
            <w:r w:rsidRPr="00935DC8">
              <w:rPr>
                <w:sz w:val="24"/>
                <w:szCs w:val="24"/>
              </w:rPr>
              <w:t>EOFS</w:t>
            </w:r>
          </w:p>
        </w:tc>
        <w:tc>
          <w:tcPr>
            <w:tcW w:w="5983" w:type="dxa"/>
            <w:vAlign w:val="center"/>
          </w:tcPr>
          <w:p w:rsidR="00052625" w:rsidRPr="00935DC8" w:rsidRDefault="00380875" w:rsidP="00A84BF9">
            <w:pPr>
              <w:jc w:val="center"/>
              <w:rPr>
                <w:sz w:val="21"/>
                <w:szCs w:val="21"/>
              </w:rPr>
            </w:pPr>
            <w:r>
              <w:rPr>
                <w:rFonts w:hint="eastAsia"/>
                <w:sz w:val="24"/>
                <w:szCs w:val="24"/>
              </w:rPr>
              <w:t>December</w:t>
            </w:r>
            <w:r w:rsidRPr="00935DC8">
              <w:rPr>
                <w:sz w:val="24"/>
                <w:szCs w:val="24"/>
              </w:rPr>
              <w:t xml:space="preserve"> 3</w:t>
            </w:r>
            <w:r w:rsidRPr="00935DC8">
              <w:rPr>
                <w:rFonts w:hint="eastAsia"/>
                <w:sz w:val="24"/>
                <w:szCs w:val="24"/>
              </w:rPr>
              <w:t>0</w:t>
            </w:r>
            <w:r w:rsidRPr="00935DC8">
              <w:rPr>
                <w:sz w:val="24"/>
                <w:szCs w:val="24"/>
              </w:rPr>
              <w:t>, 201</w:t>
            </w:r>
            <w:r>
              <w:rPr>
                <w:rFonts w:hint="eastAsia"/>
                <w:sz w:val="24"/>
                <w:szCs w:val="24"/>
              </w:rPr>
              <w:t>6</w:t>
            </w:r>
          </w:p>
        </w:tc>
        <w:tc>
          <w:tcPr>
            <w:tcW w:w="2015" w:type="dxa"/>
            <w:vAlign w:val="center"/>
          </w:tcPr>
          <w:p w:rsidR="00052625" w:rsidRPr="00935DC8" w:rsidRDefault="00A84BF9" w:rsidP="008A4BB8">
            <w:pPr>
              <w:jc w:val="center"/>
              <w:rPr>
                <w:sz w:val="24"/>
                <w:szCs w:val="24"/>
              </w:rPr>
            </w:pPr>
            <w:r w:rsidRPr="00935DC8">
              <w:rPr>
                <w:sz w:val="24"/>
                <w:szCs w:val="24"/>
              </w:rPr>
              <w:t>Plan</w:t>
            </w:r>
            <w:r w:rsidRPr="00935DC8">
              <w:rPr>
                <w:rFonts w:hint="eastAsia"/>
                <w:sz w:val="24"/>
                <w:szCs w:val="24"/>
              </w:rPr>
              <w:t>ned</w:t>
            </w:r>
          </w:p>
        </w:tc>
      </w:tr>
      <w:tr w:rsidR="00052625" w:rsidRPr="00935DC8" w:rsidTr="00E9224D">
        <w:tc>
          <w:tcPr>
            <w:tcW w:w="0" w:type="auto"/>
          </w:tcPr>
          <w:p w:rsidR="00052625" w:rsidRPr="00935DC8" w:rsidRDefault="00052625" w:rsidP="0044251D">
            <w:pPr>
              <w:jc w:val="both"/>
              <w:rPr>
                <w:sz w:val="24"/>
                <w:szCs w:val="24"/>
              </w:rPr>
            </w:pPr>
            <w:r w:rsidRPr="00935DC8">
              <w:rPr>
                <w:sz w:val="24"/>
                <w:szCs w:val="24"/>
              </w:rPr>
              <w:t>EOS</w:t>
            </w:r>
          </w:p>
        </w:tc>
        <w:tc>
          <w:tcPr>
            <w:tcW w:w="5983" w:type="dxa"/>
            <w:vAlign w:val="center"/>
          </w:tcPr>
          <w:p w:rsidR="00052625" w:rsidRPr="00935DC8" w:rsidRDefault="00380875" w:rsidP="00A84BF9">
            <w:pPr>
              <w:jc w:val="center"/>
              <w:rPr>
                <w:sz w:val="21"/>
                <w:szCs w:val="21"/>
              </w:rPr>
            </w:pPr>
            <w:r>
              <w:rPr>
                <w:rFonts w:hint="eastAsia"/>
                <w:sz w:val="24"/>
                <w:szCs w:val="24"/>
              </w:rPr>
              <w:t>December</w:t>
            </w:r>
            <w:r w:rsidRPr="00935DC8">
              <w:rPr>
                <w:sz w:val="24"/>
                <w:szCs w:val="24"/>
              </w:rPr>
              <w:t xml:space="preserve"> 3</w:t>
            </w:r>
            <w:r w:rsidRPr="00935DC8">
              <w:rPr>
                <w:rFonts w:hint="eastAsia"/>
                <w:sz w:val="24"/>
                <w:szCs w:val="24"/>
              </w:rPr>
              <w:t>0</w:t>
            </w:r>
            <w:r w:rsidRPr="00935DC8">
              <w:rPr>
                <w:sz w:val="24"/>
                <w:szCs w:val="24"/>
              </w:rPr>
              <w:t>, 20</w:t>
            </w:r>
            <w:r>
              <w:rPr>
                <w:rFonts w:hint="eastAsia"/>
                <w:sz w:val="24"/>
                <w:szCs w:val="24"/>
              </w:rPr>
              <w:t>20</w:t>
            </w:r>
          </w:p>
        </w:tc>
        <w:tc>
          <w:tcPr>
            <w:tcW w:w="2015" w:type="dxa"/>
            <w:vAlign w:val="center"/>
          </w:tcPr>
          <w:p w:rsidR="00052625" w:rsidRPr="00935DC8" w:rsidRDefault="00A84BF9" w:rsidP="0044251D">
            <w:pPr>
              <w:jc w:val="center"/>
              <w:rPr>
                <w:sz w:val="24"/>
                <w:szCs w:val="24"/>
              </w:rPr>
            </w:pPr>
            <w:r w:rsidRPr="00935DC8">
              <w:rPr>
                <w:sz w:val="24"/>
                <w:szCs w:val="24"/>
              </w:rPr>
              <w:t>Plan</w:t>
            </w:r>
            <w:r w:rsidRPr="00935DC8">
              <w:rPr>
                <w:rFonts w:hint="eastAsia"/>
                <w:sz w:val="24"/>
                <w:szCs w:val="24"/>
              </w:rPr>
              <w:t>ned</w:t>
            </w:r>
          </w:p>
        </w:tc>
      </w:tr>
    </w:tbl>
    <w:p w:rsidR="00640500" w:rsidRPr="00DA18E0" w:rsidRDefault="00640500" w:rsidP="00A84BF9">
      <w:pPr>
        <w:pStyle w:val="DefaultText"/>
        <w:spacing w:line="360" w:lineRule="auto"/>
        <w:rPr>
          <w:i/>
          <w:color w:val="0000FF"/>
        </w:rPr>
      </w:pPr>
    </w:p>
    <w:p w:rsidR="00663028" w:rsidRPr="00437B13" w:rsidRDefault="00663028" w:rsidP="009802A4">
      <w:pPr>
        <w:pStyle w:val="DefaultText"/>
        <w:spacing w:line="360" w:lineRule="auto"/>
        <w:rPr>
          <w:i/>
          <w:color w:val="0000FF"/>
        </w:rPr>
      </w:pPr>
      <w:r w:rsidRPr="00DA18E0">
        <w:rPr>
          <w:color w:val="000000"/>
        </w:rPr>
        <w:t>Huawei assures that this announcement is helpful for you to plan your future networks. Huawei hopes that this measure will not affect the existing service relation. We are consistently dedicated to providing you with other excellent products and services. If you have any que</w:t>
      </w:r>
      <w:r w:rsidRPr="00E9224D">
        <w:t xml:space="preserve">stion, please contact your Huawei account manager </w:t>
      </w:r>
      <w:r w:rsidR="00304B34">
        <w:rPr>
          <w:rFonts w:hint="eastAsia"/>
        </w:rPr>
        <w:t>or</w:t>
      </w:r>
      <w:r w:rsidRPr="00E9224D">
        <w:t xml:space="preserve"> Local Channels Partner.</w:t>
      </w:r>
    </w:p>
    <w:p w:rsidR="009802A4" w:rsidRPr="00DA18E0" w:rsidRDefault="00663028" w:rsidP="00532A6A">
      <w:pPr>
        <w:pStyle w:val="DefaultText"/>
        <w:spacing w:line="360" w:lineRule="auto"/>
        <w:jc w:val="right"/>
      </w:pPr>
      <w:r w:rsidRPr="00DA18E0">
        <w:t xml:space="preserve"> </w:t>
      </w:r>
    </w:p>
    <w:p w:rsidR="009802A4" w:rsidRPr="00DA18E0" w:rsidRDefault="00416C2F" w:rsidP="009802A4">
      <w:pPr>
        <w:pStyle w:val="DefaultText"/>
        <w:spacing w:line="360" w:lineRule="auto"/>
      </w:pPr>
      <w:r>
        <w:t>F</w:t>
      </w:r>
      <w:r>
        <w:rPr>
          <w:rFonts w:hint="eastAsia"/>
        </w:rPr>
        <w:t>or</w:t>
      </w:r>
      <w:r w:rsidR="009802A4" w:rsidRPr="00DA18E0">
        <w:t xml:space="preserve"> more information about the Huawei </w:t>
      </w:r>
      <w:r w:rsidR="00DA2359" w:rsidRPr="00DA18E0">
        <w:t>lifecycle strategy</w:t>
      </w:r>
      <w:r w:rsidR="009802A4" w:rsidRPr="00DA18E0">
        <w:t xml:space="preserve">, go to </w:t>
      </w:r>
      <w:r w:rsidR="00A84BF9" w:rsidRPr="00A84BF9">
        <w:t>http://support.huawei.com/enterprise/news</w:t>
      </w:r>
      <w:r w:rsidR="009802A4" w:rsidRPr="00DA18E0">
        <w:t xml:space="preserve"> </w:t>
      </w:r>
    </w:p>
    <w:p w:rsidR="00663028" w:rsidRPr="00DA18E0" w:rsidRDefault="00663028" w:rsidP="007A1B71">
      <w:pPr>
        <w:spacing w:line="360" w:lineRule="auto"/>
        <w:ind w:leftChars="200" w:left="400"/>
        <w:jc w:val="right"/>
        <w:rPr>
          <w:sz w:val="24"/>
          <w:szCs w:val="24"/>
        </w:rPr>
      </w:pPr>
    </w:p>
    <w:p w:rsidR="00663028" w:rsidRPr="00DA18E0" w:rsidRDefault="00663028" w:rsidP="007A1B71">
      <w:pPr>
        <w:spacing w:line="360" w:lineRule="auto"/>
        <w:ind w:leftChars="200" w:left="400"/>
        <w:jc w:val="right"/>
        <w:rPr>
          <w:sz w:val="24"/>
          <w:szCs w:val="24"/>
        </w:rPr>
      </w:pPr>
    </w:p>
    <w:p w:rsidR="00663028" w:rsidRPr="00DA18E0" w:rsidRDefault="00663028" w:rsidP="00663028">
      <w:pPr>
        <w:spacing w:line="360" w:lineRule="auto"/>
        <w:rPr>
          <w:i/>
          <w:color w:val="0000FF"/>
          <w:sz w:val="24"/>
          <w:szCs w:val="24"/>
        </w:rPr>
      </w:pPr>
      <w:r w:rsidRPr="00DA18E0">
        <w:rPr>
          <w:color w:val="000000"/>
          <w:sz w:val="24"/>
          <w:szCs w:val="24"/>
        </w:rPr>
        <w:t xml:space="preserve">  </w:t>
      </w:r>
    </w:p>
    <w:p w:rsidR="00663028" w:rsidRPr="00A84BF9" w:rsidRDefault="00663028" w:rsidP="00663028">
      <w:pPr>
        <w:spacing w:line="360" w:lineRule="auto"/>
        <w:ind w:leftChars="200" w:left="400"/>
        <w:rPr>
          <w:i/>
          <w:sz w:val="24"/>
          <w:szCs w:val="24"/>
        </w:rPr>
      </w:pPr>
    </w:p>
    <w:p w:rsidR="00663028" w:rsidRPr="00DA18E0" w:rsidRDefault="00663028" w:rsidP="00663028">
      <w:pPr>
        <w:spacing w:line="360" w:lineRule="auto"/>
        <w:ind w:leftChars="200" w:left="400"/>
        <w:jc w:val="right"/>
        <w:rPr>
          <w:sz w:val="24"/>
          <w:szCs w:val="24"/>
        </w:rPr>
      </w:pPr>
      <w:r w:rsidRPr="00DA18E0">
        <w:rPr>
          <w:sz w:val="24"/>
          <w:szCs w:val="24"/>
        </w:rPr>
        <w:lastRenderedPageBreak/>
        <w:t xml:space="preserve">Huawei Technologies Co., Ltd.  </w:t>
      </w:r>
    </w:p>
    <w:p w:rsidR="001D560D" w:rsidRPr="00DA18E0" w:rsidRDefault="00111CC3" w:rsidP="00A84BF9">
      <w:pPr>
        <w:pStyle w:val="10"/>
        <w:jc w:val="right"/>
        <w:rPr>
          <w:sz w:val="24"/>
          <w:szCs w:val="24"/>
        </w:rPr>
      </w:pPr>
      <w:r>
        <w:rPr>
          <w:rFonts w:hint="eastAsia"/>
          <w:sz w:val="24"/>
          <w:szCs w:val="24"/>
        </w:rPr>
        <w:t>MM</w:t>
      </w:r>
      <w:r w:rsidR="00663028" w:rsidRPr="00DA18E0">
        <w:rPr>
          <w:sz w:val="24"/>
          <w:szCs w:val="24"/>
        </w:rPr>
        <w:t>/</w:t>
      </w:r>
      <w:r>
        <w:rPr>
          <w:rFonts w:hint="eastAsia"/>
          <w:sz w:val="24"/>
          <w:szCs w:val="24"/>
        </w:rPr>
        <w:t>DD</w:t>
      </w:r>
      <w:r w:rsidR="00663028" w:rsidRPr="00DA18E0">
        <w:rPr>
          <w:sz w:val="24"/>
          <w:szCs w:val="24"/>
        </w:rPr>
        <w:t xml:space="preserve">/ YYYY </w:t>
      </w:r>
    </w:p>
    <w:p w:rsidR="00B67386" w:rsidRPr="007F6323" w:rsidRDefault="00B67386" w:rsidP="008C0688">
      <w:pPr>
        <w:jc w:val="right"/>
        <w:rPr>
          <w:sz w:val="24"/>
          <w:szCs w:val="24"/>
        </w:rPr>
      </w:pPr>
    </w:p>
    <w:sectPr w:rsidR="00B67386" w:rsidRPr="007F6323" w:rsidSect="00C21D93">
      <w:headerReference w:type="default" r:id="rId7"/>
      <w:footerReference w:type="default" r:id="rId8"/>
      <w:pgSz w:w="11906" w:h="16838" w:code="9"/>
      <w:pgMar w:top="2183" w:right="1474" w:bottom="567" w:left="1474" w:header="851" w:footer="174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A93" w:rsidRDefault="00EB2A93">
      <w:r>
        <w:separator/>
      </w:r>
    </w:p>
  </w:endnote>
  <w:endnote w:type="continuationSeparator" w:id="0">
    <w:p w:rsidR="00EB2A93" w:rsidRDefault="00EB2A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28" w:rsidRDefault="000E2428" w:rsidP="00A3533C">
    <w:pPr>
      <w:pStyle w:val="a5"/>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A93" w:rsidRDefault="00EB2A93">
      <w:r>
        <w:separator/>
      </w:r>
    </w:p>
  </w:footnote>
  <w:footnote w:type="continuationSeparator" w:id="0">
    <w:p w:rsidR="00EB2A93" w:rsidRDefault="00EB2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28" w:rsidRDefault="00970DC2" w:rsidP="008C0688">
    <w:pPr>
      <w:pStyle w:val="a4"/>
      <w:tabs>
        <w:tab w:val="clear" w:pos="8306"/>
        <w:tab w:val="right" w:pos="9000"/>
      </w:tabs>
      <w:ind w:rightChars="-20" w:right="-40"/>
    </w:pPr>
    <w:r>
      <w:rPr>
        <w:rFonts w:hint="eastAsia"/>
        <w:noProof/>
      </w:rPr>
      <w:drawing>
        <wp:anchor distT="0" distB="0" distL="114300" distR="114300" simplePos="0" relativeHeight="251657728" behindDoc="0" locked="0" layoutInCell="1" allowOverlap="1">
          <wp:simplePos x="0" y="0"/>
          <wp:positionH relativeFrom="column">
            <wp:posOffset>4857750</wp:posOffset>
          </wp:positionH>
          <wp:positionV relativeFrom="paragraph">
            <wp:posOffset>-26670</wp:posOffset>
          </wp:positionV>
          <wp:extent cx="847725" cy="847725"/>
          <wp:effectExtent l="19050" t="0" r="9525" b="0"/>
          <wp:wrapNone/>
          <wp:docPr id="3" name="图片 3"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rrowheads="1"/>
                  </pic:cNvPicPr>
                </pic:nvPicPr>
                <pic:blipFill>
                  <a:blip r:embed="rId1"/>
                  <a:srcRect/>
                  <a:stretch>
                    <a:fillRect/>
                  </a:stretch>
                </pic:blipFill>
                <pic:spPr bwMode="auto">
                  <a:xfrm>
                    <a:off x="0" y="0"/>
                    <a:ext cx="847725" cy="847725"/>
                  </a:xfrm>
                  <a:prstGeom prst="rect">
                    <a:avLst/>
                  </a:prstGeom>
                  <a:noFill/>
                  <a:ln w="9525">
                    <a:noFill/>
                    <a:miter lim="800000"/>
                    <a:headEnd/>
                    <a:tailEnd/>
                  </a:ln>
                </pic:spPr>
              </pic:pic>
            </a:graphicData>
          </a:graphic>
        </wp:anchor>
      </w:drawing>
    </w:r>
    <w:r w:rsidR="000E2428">
      <w:rPr>
        <w:rFonts w:hint="eastAsia"/>
      </w:rPr>
      <w:t xml:space="preserve">                                                                                     </w:t>
    </w:r>
  </w:p>
  <w:p w:rsidR="000E2428" w:rsidRDefault="000E2428" w:rsidP="008C0688">
    <w:pPr>
      <w:pStyle w:val="a4"/>
      <w:tabs>
        <w:tab w:val="clear" w:pos="8306"/>
        <w:tab w:val="right" w:pos="9000"/>
      </w:tabs>
      <w:ind w:rightChars="-20" w:right="-40"/>
    </w:pPr>
  </w:p>
  <w:p w:rsidR="000E2428" w:rsidRDefault="000E2428" w:rsidP="008C0688">
    <w:pPr>
      <w:pStyle w:val="a4"/>
      <w:tabs>
        <w:tab w:val="clear" w:pos="8306"/>
        <w:tab w:val="right" w:pos="9000"/>
      </w:tabs>
      <w:ind w:rightChars="-20" w:right="-40"/>
    </w:pPr>
  </w:p>
  <w:p w:rsidR="000E2428" w:rsidRDefault="000E2428" w:rsidP="008C0688">
    <w:pPr>
      <w:pStyle w:val="a4"/>
      <w:tabs>
        <w:tab w:val="clear" w:pos="8306"/>
        <w:tab w:val="right" w:pos="9000"/>
      </w:tabs>
      <w:ind w:rightChars="-20" w:right="-40"/>
    </w:pPr>
  </w:p>
  <w:p w:rsidR="000E2428" w:rsidRDefault="000E2428" w:rsidP="008C0688">
    <w:pPr>
      <w:pStyle w:val="a4"/>
      <w:tabs>
        <w:tab w:val="clear" w:pos="8306"/>
        <w:tab w:val="right" w:pos="9000"/>
      </w:tabs>
      <w:ind w:rightChars="-20" w:right="-40"/>
    </w:pPr>
  </w:p>
  <w:p w:rsidR="000E2428" w:rsidRDefault="000E2428" w:rsidP="008C0688">
    <w:pPr>
      <w:pStyle w:val="a4"/>
      <w:tabs>
        <w:tab w:val="clear" w:pos="8306"/>
        <w:tab w:val="right" w:pos="9000"/>
      </w:tabs>
      <w:ind w:rightChars="-20" w:right="-40"/>
    </w:pPr>
  </w:p>
  <w:p w:rsidR="000E2428" w:rsidRDefault="000E2428" w:rsidP="008C0688">
    <w:pPr>
      <w:pStyle w:val="a4"/>
      <w:tabs>
        <w:tab w:val="clear" w:pos="8306"/>
        <w:tab w:val="right" w:pos="9000"/>
      </w:tabs>
      <w:ind w:rightChars="-20" w:right="-40"/>
    </w:pPr>
  </w:p>
  <w:p w:rsidR="000E2428" w:rsidRDefault="000E2428" w:rsidP="008C0688">
    <w:pPr>
      <w:pStyle w:val="a4"/>
      <w:tabs>
        <w:tab w:val="clear" w:pos="8306"/>
        <w:tab w:val="right" w:pos="9000"/>
      </w:tabs>
      <w:ind w:rightChars="-20" w:right="-40"/>
    </w:pPr>
    <w:r>
      <w:rPr>
        <w:rFonts w:hint="eastAsia"/>
      </w:rPr>
      <w:t xml:space="preserve">                                                                                 </w:t>
    </w:r>
    <w:r w:rsidRPr="00CA4009">
      <w:rPr>
        <w:rFonts w:hint="eastAsia"/>
      </w:rPr>
      <w:t xml:space="preserve">　　　</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1CB87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67C429F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8204610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E66071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5DC47F1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2C63CF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8140B0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185A917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7D61240"/>
    <w:lvl w:ilvl="0">
      <w:start w:val="1"/>
      <w:numFmt w:val="decimal"/>
      <w:lvlText w:val="%1."/>
      <w:lvlJc w:val="left"/>
      <w:pPr>
        <w:tabs>
          <w:tab w:val="num" w:pos="360"/>
        </w:tabs>
        <w:ind w:left="360" w:hangingChars="200" w:hanging="360"/>
      </w:pPr>
    </w:lvl>
  </w:abstractNum>
  <w:abstractNum w:abstractNumId="9">
    <w:nsid w:val="FFFFFF89"/>
    <w:multiLevelType w:val="singleLevel"/>
    <w:tmpl w:val="3F7CCAE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0762CF"/>
    <w:multiLevelType w:val="singleLevel"/>
    <w:tmpl w:val="C2664A44"/>
    <w:lvl w:ilvl="0">
      <w:numFmt w:val="none"/>
      <w:lvlText w:val="Ÿ"/>
      <w:legacy w:legacy="1" w:legacySpace="0" w:legacyIndent="360"/>
      <w:lvlJc w:val="left"/>
      <w:pPr>
        <w:ind w:left="360" w:hanging="360"/>
      </w:pPr>
      <w:rPr>
        <w:rFonts w:ascii="Wingdings" w:hAnsi="Wingdings" w:hint="default"/>
        <w:sz w:val="24"/>
      </w:rPr>
    </w:lvl>
  </w:abstractNum>
  <w:abstractNum w:abstractNumId="11">
    <w:nsid w:val="1C867D5A"/>
    <w:multiLevelType w:val="singleLevel"/>
    <w:tmpl w:val="C2664A44"/>
    <w:lvl w:ilvl="0">
      <w:numFmt w:val="none"/>
      <w:lvlText w:val="Ÿ"/>
      <w:legacy w:legacy="1" w:legacySpace="0" w:legacyIndent="360"/>
      <w:lvlJc w:val="left"/>
      <w:pPr>
        <w:ind w:left="360" w:hanging="360"/>
      </w:pPr>
      <w:rPr>
        <w:rFonts w:ascii="Wingdings" w:hAnsi="Wingdings" w:hint="default"/>
        <w:sz w:val="24"/>
      </w:rPr>
    </w:lvl>
  </w:abstractNum>
  <w:abstractNum w:abstractNumId="12">
    <w:nsid w:val="3BCD77D3"/>
    <w:multiLevelType w:val="singleLevel"/>
    <w:tmpl w:val="C2664A44"/>
    <w:lvl w:ilvl="0">
      <w:numFmt w:val="none"/>
      <w:lvlText w:val="Ÿ"/>
      <w:legacy w:legacy="1" w:legacySpace="0" w:legacyIndent="360"/>
      <w:lvlJc w:val="left"/>
      <w:pPr>
        <w:ind w:left="360" w:hanging="360"/>
      </w:pPr>
      <w:rPr>
        <w:rFonts w:ascii="Wingdings" w:hAnsi="Wingdings" w:hint="default"/>
        <w:sz w:val="24"/>
      </w:rPr>
    </w:lvl>
  </w:abstractNum>
  <w:abstractNum w:abstractNumId="13">
    <w:nsid w:val="3F586277"/>
    <w:multiLevelType w:val="singleLevel"/>
    <w:tmpl w:val="C2664A44"/>
    <w:lvl w:ilvl="0">
      <w:numFmt w:val="none"/>
      <w:lvlText w:val="Ÿ"/>
      <w:legacy w:legacy="1" w:legacySpace="0" w:legacyIndent="360"/>
      <w:lvlJc w:val="left"/>
      <w:pPr>
        <w:ind w:left="360" w:hanging="360"/>
      </w:pPr>
      <w:rPr>
        <w:rFonts w:ascii="Wingdings" w:hAnsi="Wingdings" w:hint="default"/>
        <w:sz w:val="24"/>
      </w:rPr>
    </w:lvl>
  </w:abstractNum>
  <w:abstractNum w:abstractNumId="14">
    <w:nsid w:val="42FE570A"/>
    <w:multiLevelType w:val="multilevel"/>
    <w:tmpl w:val="3552EB56"/>
    <w:lvl w:ilvl="0">
      <w:start w:val="1"/>
      <w:numFmt w:val="decimal"/>
      <w:pStyle w:val="1"/>
      <w:lvlText w:val="%1"/>
      <w:lvlJc w:val="left"/>
      <w:pPr>
        <w:tabs>
          <w:tab w:val="num" w:pos="0"/>
        </w:tabs>
        <w:ind w:left="0" w:firstLine="0"/>
      </w:pPr>
      <w:rPr>
        <w:rFonts w:ascii="Times New Roman" w:hAnsi="Times New Roman" w:hint="default"/>
      </w:rPr>
    </w:lvl>
    <w:lvl w:ilvl="1">
      <w:start w:val="1"/>
      <w:numFmt w:val="decimal"/>
      <w:pStyle w:val="2"/>
      <w:lvlText w:val="%1.%2"/>
      <w:lvlJc w:val="left"/>
      <w:pPr>
        <w:tabs>
          <w:tab w:val="num" w:pos="0"/>
        </w:tabs>
        <w:ind w:left="0" w:firstLine="0"/>
      </w:pPr>
      <w:rPr>
        <w:rFonts w:ascii="Times New Roman" w:hAnsi="Times New Roman" w:hint="default"/>
      </w:rPr>
    </w:lvl>
    <w:lvl w:ilvl="2">
      <w:start w:val="1"/>
      <w:numFmt w:val="decimal"/>
      <w:pStyle w:val="3"/>
      <w:lvlText w:val="%1.%2.%3"/>
      <w:lvlJc w:val="left"/>
      <w:pPr>
        <w:tabs>
          <w:tab w:val="num" w:pos="0"/>
        </w:tabs>
        <w:ind w:left="0" w:firstLine="0"/>
      </w:pPr>
      <w:rPr>
        <w:rFonts w:ascii="Times New Roman" w:hAnsi="Times New Roman" w:hint="default"/>
      </w:rPr>
    </w:lvl>
    <w:lvl w:ilvl="3">
      <w:start w:val="1"/>
      <w:numFmt w:val="decimal"/>
      <w:pStyle w:val="4"/>
      <w:lvlText w:val="%1.%2.%3.%4"/>
      <w:lvlJc w:val="left"/>
      <w:pPr>
        <w:tabs>
          <w:tab w:val="num" w:pos="0"/>
        </w:tabs>
        <w:ind w:left="0" w:firstLine="0"/>
      </w:pPr>
      <w:rPr>
        <w:rFonts w:ascii="Times New Roman" w:hAnsi="Times New Roman" w:hint="default"/>
      </w:rPr>
    </w:lvl>
    <w:lvl w:ilvl="4">
      <w:start w:val="1"/>
      <w:numFmt w:val="decimal"/>
      <w:pStyle w:val="5"/>
      <w:lvlText w:val="%5."/>
      <w:lvlJc w:val="left"/>
      <w:pPr>
        <w:tabs>
          <w:tab w:val="num" w:pos="0"/>
        </w:tabs>
        <w:ind w:left="0" w:firstLine="720"/>
      </w:pPr>
      <w:rPr>
        <w:rFonts w:ascii="Times New Roman" w:hAnsi="Times New Roman" w:hint="default"/>
      </w:rPr>
    </w:lvl>
    <w:lvl w:ilvl="5">
      <w:start w:val="1"/>
      <w:numFmt w:val="decimal"/>
      <w:pStyle w:val="6"/>
      <w:lvlText w:val="%6)"/>
      <w:lvlJc w:val="left"/>
      <w:pPr>
        <w:tabs>
          <w:tab w:val="num" w:pos="0"/>
        </w:tabs>
        <w:ind w:left="0" w:firstLine="720"/>
      </w:pPr>
      <w:rPr>
        <w:rFonts w:ascii="Times New Roman" w:hAnsi="Times New Roman" w:hint="default"/>
      </w:rPr>
    </w:lvl>
    <w:lvl w:ilvl="6">
      <w:start w:val="1"/>
      <w:numFmt w:val="lowerLetter"/>
      <w:pStyle w:val="7"/>
      <w:lvlText w:val="%7."/>
      <w:lvlJc w:val="left"/>
      <w:pPr>
        <w:tabs>
          <w:tab w:val="num" w:pos="0"/>
        </w:tabs>
        <w:ind w:left="0" w:firstLine="720"/>
      </w:pPr>
      <w:rPr>
        <w:rFonts w:ascii="Times New Roman" w:hAnsi="Times New Roman" w:hint="default"/>
      </w:rPr>
    </w:lvl>
    <w:lvl w:ilvl="7">
      <w:start w:val="1"/>
      <w:numFmt w:val="lowerLetter"/>
      <w:pStyle w:val="8"/>
      <w:lvlText w:val="%8."/>
      <w:lvlJc w:val="left"/>
      <w:pPr>
        <w:tabs>
          <w:tab w:val="num" w:pos="0"/>
        </w:tabs>
        <w:ind w:left="0" w:firstLine="720"/>
      </w:pPr>
      <w:rPr>
        <w:rFonts w:ascii="Times New Roman" w:hAnsi="Times New Roman" w:hint="default"/>
      </w:rPr>
    </w:lvl>
    <w:lvl w:ilvl="8">
      <w:start w:val="1"/>
      <w:numFmt w:val="none"/>
      <w:pStyle w:val="9"/>
      <w:lvlText w:val=""/>
      <w:lvlJc w:val="left"/>
      <w:pPr>
        <w:tabs>
          <w:tab w:val="num" w:pos="0"/>
        </w:tabs>
        <w:ind w:left="0" w:firstLine="0"/>
      </w:pPr>
      <w:rPr>
        <w:rFonts w:ascii="Times New Roman" w:hAnsi="Times New Roman" w:hint="default"/>
      </w:rPr>
    </w:lvl>
  </w:abstractNum>
  <w:abstractNum w:abstractNumId="15">
    <w:nsid w:val="469877EB"/>
    <w:multiLevelType w:val="singleLevel"/>
    <w:tmpl w:val="C2664A44"/>
    <w:lvl w:ilvl="0">
      <w:numFmt w:val="none"/>
      <w:lvlText w:val="Ÿ"/>
      <w:legacy w:legacy="1" w:legacySpace="0" w:legacyIndent="360"/>
      <w:lvlJc w:val="left"/>
      <w:pPr>
        <w:ind w:left="360" w:hanging="360"/>
      </w:pPr>
      <w:rPr>
        <w:rFonts w:ascii="Wingdings" w:hAnsi="Wingdings" w:hint="default"/>
        <w:sz w:val="24"/>
      </w:rPr>
    </w:lvl>
  </w:abstractNum>
  <w:abstractNum w:abstractNumId="16">
    <w:nsid w:val="4D167DBF"/>
    <w:multiLevelType w:val="singleLevel"/>
    <w:tmpl w:val="C2664A44"/>
    <w:lvl w:ilvl="0">
      <w:numFmt w:val="none"/>
      <w:lvlText w:val="Ÿ"/>
      <w:legacy w:legacy="1" w:legacySpace="0" w:legacyIndent="360"/>
      <w:lvlJc w:val="left"/>
      <w:pPr>
        <w:ind w:left="360" w:hanging="360"/>
      </w:pPr>
      <w:rPr>
        <w:rFonts w:ascii="Wingdings" w:hAnsi="Wingdings" w:hint="default"/>
        <w:sz w:val="24"/>
      </w:rPr>
    </w:lvl>
  </w:abstractNum>
  <w:abstractNum w:abstractNumId="17">
    <w:nsid w:val="53842730"/>
    <w:multiLevelType w:val="singleLevel"/>
    <w:tmpl w:val="C2664A44"/>
    <w:lvl w:ilvl="0">
      <w:numFmt w:val="none"/>
      <w:lvlText w:val="Ÿ"/>
      <w:legacy w:legacy="1" w:legacySpace="0" w:legacyIndent="360"/>
      <w:lvlJc w:val="left"/>
      <w:pPr>
        <w:ind w:left="360" w:hanging="360"/>
      </w:pPr>
      <w:rPr>
        <w:rFonts w:ascii="Wingdings" w:hAnsi="Wingdings" w:hint="default"/>
        <w:sz w:val="24"/>
      </w:rPr>
    </w:lvl>
  </w:abstractNum>
  <w:abstractNum w:abstractNumId="18">
    <w:nsid w:val="77913E5D"/>
    <w:multiLevelType w:val="singleLevel"/>
    <w:tmpl w:val="C2664A44"/>
    <w:lvl w:ilvl="0">
      <w:numFmt w:val="none"/>
      <w:lvlText w:val="Ÿ"/>
      <w:legacy w:legacy="1" w:legacySpace="0" w:legacyIndent="360"/>
      <w:lvlJc w:val="left"/>
      <w:pPr>
        <w:ind w:left="360" w:hanging="360"/>
      </w:pPr>
      <w:rPr>
        <w:rFonts w:ascii="Wingdings" w:hAnsi="Wingdings" w:hint="default"/>
        <w:sz w:val="24"/>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3"/>
  </w:num>
  <w:num w:numId="14">
    <w:abstractNumId w:val="15"/>
  </w:num>
  <w:num w:numId="15">
    <w:abstractNumId w:val="17"/>
  </w:num>
  <w:num w:numId="16">
    <w:abstractNumId w:val="16"/>
  </w:num>
  <w:num w:numId="17">
    <w:abstractNumId w:val="12"/>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stylePaneFormatFilter w:val="0004"/>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2B11"/>
    <w:rsid w:val="0001622B"/>
    <w:rsid w:val="00045838"/>
    <w:rsid w:val="00046AF8"/>
    <w:rsid w:val="00052625"/>
    <w:rsid w:val="00061B51"/>
    <w:rsid w:val="000621A6"/>
    <w:rsid w:val="00064776"/>
    <w:rsid w:val="00081C6D"/>
    <w:rsid w:val="00096244"/>
    <w:rsid w:val="000A35C0"/>
    <w:rsid w:val="000B78F7"/>
    <w:rsid w:val="000C03AB"/>
    <w:rsid w:val="000C593D"/>
    <w:rsid w:val="000D425B"/>
    <w:rsid w:val="000D505D"/>
    <w:rsid w:val="000E2428"/>
    <w:rsid w:val="000F2E62"/>
    <w:rsid w:val="00111CC3"/>
    <w:rsid w:val="00113076"/>
    <w:rsid w:val="00120BAC"/>
    <w:rsid w:val="00145253"/>
    <w:rsid w:val="00162B11"/>
    <w:rsid w:val="00175A30"/>
    <w:rsid w:val="00185AB2"/>
    <w:rsid w:val="001C06A5"/>
    <w:rsid w:val="001C2E37"/>
    <w:rsid w:val="001C4E7A"/>
    <w:rsid w:val="001D560D"/>
    <w:rsid w:val="0022089F"/>
    <w:rsid w:val="00223197"/>
    <w:rsid w:val="00290E7A"/>
    <w:rsid w:val="00296888"/>
    <w:rsid w:val="002B3D8E"/>
    <w:rsid w:val="002C0473"/>
    <w:rsid w:val="002E6C1E"/>
    <w:rsid w:val="00304B34"/>
    <w:rsid w:val="00315647"/>
    <w:rsid w:val="00346941"/>
    <w:rsid w:val="0036386E"/>
    <w:rsid w:val="00380875"/>
    <w:rsid w:val="00383015"/>
    <w:rsid w:val="003947CC"/>
    <w:rsid w:val="003D04DB"/>
    <w:rsid w:val="003D2908"/>
    <w:rsid w:val="00416C2F"/>
    <w:rsid w:val="0042231F"/>
    <w:rsid w:val="00432BD0"/>
    <w:rsid w:val="00437B13"/>
    <w:rsid w:val="0044251D"/>
    <w:rsid w:val="0045559F"/>
    <w:rsid w:val="0046093C"/>
    <w:rsid w:val="004646D9"/>
    <w:rsid w:val="00481D12"/>
    <w:rsid w:val="004847D9"/>
    <w:rsid w:val="004969EE"/>
    <w:rsid w:val="004A7394"/>
    <w:rsid w:val="004B4A26"/>
    <w:rsid w:val="004C0FBE"/>
    <w:rsid w:val="004D5E5C"/>
    <w:rsid w:val="004E1B71"/>
    <w:rsid w:val="004E28FE"/>
    <w:rsid w:val="005072FC"/>
    <w:rsid w:val="00513115"/>
    <w:rsid w:val="005133B6"/>
    <w:rsid w:val="00514C9B"/>
    <w:rsid w:val="00526458"/>
    <w:rsid w:val="00532A6A"/>
    <w:rsid w:val="00560D2D"/>
    <w:rsid w:val="00561195"/>
    <w:rsid w:val="00584B31"/>
    <w:rsid w:val="005B759F"/>
    <w:rsid w:val="005D4D74"/>
    <w:rsid w:val="00601D58"/>
    <w:rsid w:val="00610905"/>
    <w:rsid w:val="006220E5"/>
    <w:rsid w:val="006257E2"/>
    <w:rsid w:val="00633211"/>
    <w:rsid w:val="00640500"/>
    <w:rsid w:val="006552B5"/>
    <w:rsid w:val="00657AEB"/>
    <w:rsid w:val="00663028"/>
    <w:rsid w:val="006C7617"/>
    <w:rsid w:val="007645B8"/>
    <w:rsid w:val="00772EA3"/>
    <w:rsid w:val="00780382"/>
    <w:rsid w:val="007804B8"/>
    <w:rsid w:val="00782EC5"/>
    <w:rsid w:val="007A058C"/>
    <w:rsid w:val="007A1B71"/>
    <w:rsid w:val="007C612C"/>
    <w:rsid w:val="007D75DA"/>
    <w:rsid w:val="007E2C87"/>
    <w:rsid w:val="007E6D34"/>
    <w:rsid w:val="007F2BDA"/>
    <w:rsid w:val="007F3A86"/>
    <w:rsid w:val="007F6323"/>
    <w:rsid w:val="00816FDB"/>
    <w:rsid w:val="0083487A"/>
    <w:rsid w:val="008700D4"/>
    <w:rsid w:val="00870A92"/>
    <w:rsid w:val="008852B2"/>
    <w:rsid w:val="008A2D1E"/>
    <w:rsid w:val="008A4BB8"/>
    <w:rsid w:val="008C0688"/>
    <w:rsid w:val="008E2C09"/>
    <w:rsid w:val="008F1889"/>
    <w:rsid w:val="00902035"/>
    <w:rsid w:val="00905176"/>
    <w:rsid w:val="00907F76"/>
    <w:rsid w:val="00927B9A"/>
    <w:rsid w:val="00935DC8"/>
    <w:rsid w:val="0094642C"/>
    <w:rsid w:val="00970DC2"/>
    <w:rsid w:val="009802A4"/>
    <w:rsid w:val="00983EC5"/>
    <w:rsid w:val="0099108B"/>
    <w:rsid w:val="009A1BD9"/>
    <w:rsid w:val="009A1D7E"/>
    <w:rsid w:val="009E592F"/>
    <w:rsid w:val="00A17F0D"/>
    <w:rsid w:val="00A25865"/>
    <w:rsid w:val="00A3533C"/>
    <w:rsid w:val="00A41B7A"/>
    <w:rsid w:val="00A51177"/>
    <w:rsid w:val="00A662D2"/>
    <w:rsid w:val="00A77C5B"/>
    <w:rsid w:val="00A84BF9"/>
    <w:rsid w:val="00A864B4"/>
    <w:rsid w:val="00AB1F78"/>
    <w:rsid w:val="00AD2AA2"/>
    <w:rsid w:val="00AF0B27"/>
    <w:rsid w:val="00B056AE"/>
    <w:rsid w:val="00B27427"/>
    <w:rsid w:val="00B4097E"/>
    <w:rsid w:val="00B44D2C"/>
    <w:rsid w:val="00B67386"/>
    <w:rsid w:val="00B718F6"/>
    <w:rsid w:val="00BD0362"/>
    <w:rsid w:val="00BE2D52"/>
    <w:rsid w:val="00BF134F"/>
    <w:rsid w:val="00BF53ED"/>
    <w:rsid w:val="00C00EF8"/>
    <w:rsid w:val="00C06D28"/>
    <w:rsid w:val="00C132E9"/>
    <w:rsid w:val="00C21D93"/>
    <w:rsid w:val="00C22D32"/>
    <w:rsid w:val="00C42F6C"/>
    <w:rsid w:val="00C445DD"/>
    <w:rsid w:val="00C51F15"/>
    <w:rsid w:val="00C55C5E"/>
    <w:rsid w:val="00C6639E"/>
    <w:rsid w:val="00C94213"/>
    <w:rsid w:val="00C956E0"/>
    <w:rsid w:val="00CA4009"/>
    <w:rsid w:val="00CC63B4"/>
    <w:rsid w:val="00CD6F0D"/>
    <w:rsid w:val="00CF686C"/>
    <w:rsid w:val="00D1135A"/>
    <w:rsid w:val="00D12283"/>
    <w:rsid w:val="00D154F9"/>
    <w:rsid w:val="00D37E44"/>
    <w:rsid w:val="00D53A67"/>
    <w:rsid w:val="00D733A7"/>
    <w:rsid w:val="00D97684"/>
    <w:rsid w:val="00DA18E0"/>
    <w:rsid w:val="00DA2359"/>
    <w:rsid w:val="00DC1E39"/>
    <w:rsid w:val="00DE63DE"/>
    <w:rsid w:val="00DF455A"/>
    <w:rsid w:val="00E072B1"/>
    <w:rsid w:val="00E200E6"/>
    <w:rsid w:val="00E20299"/>
    <w:rsid w:val="00E33AFA"/>
    <w:rsid w:val="00E41139"/>
    <w:rsid w:val="00E41365"/>
    <w:rsid w:val="00E53CDF"/>
    <w:rsid w:val="00E70F68"/>
    <w:rsid w:val="00E9224D"/>
    <w:rsid w:val="00E9558F"/>
    <w:rsid w:val="00EA0B90"/>
    <w:rsid w:val="00EB0EA1"/>
    <w:rsid w:val="00EB2A93"/>
    <w:rsid w:val="00EC1677"/>
    <w:rsid w:val="00EC1845"/>
    <w:rsid w:val="00EF3460"/>
    <w:rsid w:val="00F23433"/>
    <w:rsid w:val="00F23E95"/>
    <w:rsid w:val="00F320C1"/>
    <w:rsid w:val="00F429F4"/>
    <w:rsid w:val="00F515B0"/>
    <w:rsid w:val="00F54E23"/>
    <w:rsid w:val="00F630CF"/>
    <w:rsid w:val="00F72BCB"/>
    <w:rsid w:val="00FD78DA"/>
    <w:rsid w:val="00FF4C53"/>
    <w:rsid w:val="00FF7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688"/>
    <w:pPr>
      <w:widowControl w:val="0"/>
      <w:autoSpaceDE w:val="0"/>
      <w:autoSpaceDN w:val="0"/>
      <w:adjustRightInd w:val="0"/>
    </w:pPr>
  </w:style>
  <w:style w:type="paragraph" w:styleId="1">
    <w:name w:val="heading 1"/>
    <w:aliases w:val="heading 1"/>
    <w:basedOn w:val="a"/>
    <w:autoRedefine/>
    <w:qFormat/>
    <w:rsid w:val="008C0688"/>
    <w:pPr>
      <w:widowControl/>
      <w:numPr>
        <w:numId w:val="11"/>
      </w:numPr>
      <w:tabs>
        <w:tab w:val="clear" w:pos="0"/>
      </w:tabs>
      <w:spacing w:before="240" w:after="120" w:line="360" w:lineRule="auto"/>
      <w:ind w:left="425" w:hanging="425"/>
      <w:jc w:val="both"/>
      <w:outlineLvl w:val="0"/>
    </w:pPr>
    <w:rPr>
      <w:rFonts w:ascii="Arial" w:hAnsi="Arial"/>
      <w:b/>
      <w:sz w:val="24"/>
    </w:rPr>
  </w:style>
  <w:style w:type="paragraph" w:styleId="2">
    <w:name w:val="heading 2"/>
    <w:aliases w:val="heading 2"/>
    <w:basedOn w:val="a"/>
    <w:autoRedefine/>
    <w:qFormat/>
    <w:rsid w:val="008C0688"/>
    <w:pPr>
      <w:widowControl/>
      <w:numPr>
        <w:ilvl w:val="1"/>
        <w:numId w:val="11"/>
      </w:numPr>
      <w:tabs>
        <w:tab w:val="clear" w:pos="0"/>
      </w:tabs>
      <w:spacing w:before="120" w:line="360" w:lineRule="auto"/>
      <w:ind w:left="425" w:hanging="425"/>
      <w:jc w:val="both"/>
      <w:outlineLvl w:val="1"/>
    </w:pPr>
    <w:rPr>
      <w:rFonts w:ascii="Arial" w:hAnsi="Arial"/>
      <w:b/>
      <w:sz w:val="24"/>
    </w:rPr>
  </w:style>
  <w:style w:type="paragraph" w:styleId="3">
    <w:name w:val="heading 3"/>
    <w:aliases w:val="heading 3"/>
    <w:basedOn w:val="a"/>
    <w:autoRedefine/>
    <w:qFormat/>
    <w:rsid w:val="008C0688"/>
    <w:pPr>
      <w:widowControl/>
      <w:numPr>
        <w:ilvl w:val="2"/>
        <w:numId w:val="11"/>
      </w:numPr>
      <w:tabs>
        <w:tab w:val="clear" w:pos="0"/>
      </w:tabs>
      <w:spacing w:before="120" w:line="360" w:lineRule="auto"/>
      <w:ind w:left="425" w:hanging="425"/>
      <w:jc w:val="both"/>
      <w:outlineLvl w:val="2"/>
    </w:pPr>
    <w:rPr>
      <w:sz w:val="24"/>
    </w:rPr>
  </w:style>
  <w:style w:type="paragraph" w:styleId="4">
    <w:name w:val="heading 4"/>
    <w:aliases w:val="heading 4"/>
    <w:basedOn w:val="a"/>
    <w:autoRedefine/>
    <w:qFormat/>
    <w:rsid w:val="008C0688"/>
    <w:pPr>
      <w:widowControl/>
      <w:numPr>
        <w:ilvl w:val="3"/>
        <w:numId w:val="11"/>
      </w:numPr>
      <w:tabs>
        <w:tab w:val="clear" w:pos="0"/>
      </w:tabs>
      <w:spacing w:before="120" w:line="360" w:lineRule="auto"/>
      <w:ind w:left="425" w:hanging="425"/>
      <w:jc w:val="both"/>
      <w:outlineLvl w:val="3"/>
    </w:pPr>
    <w:rPr>
      <w:sz w:val="24"/>
    </w:rPr>
  </w:style>
  <w:style w:type="paragraph" w:styleId="5">
    <w:name w:val="heading 5"/>
    <w:aliases w:val="heading 5"/>
    <w:basedOn w:val="a"/>
    <w:qFormat/>
    <w:rsid w:val="008C0688"/>
    <w:pPr>
      <w:widowControl/>
      <w:numPr>
        <w:ilvl w:val="4"/>
        <w:numId w:val="11"/>
      </w:numPr>
      <w:tabs>
        <w:tab w:val="clear" w:pos="0"/>
      </w:tabs>
      <w:spacing w:line="360" w:lineRule="auto"/>
      <w:ind w:leftChars="200" w:left="625" w:hanging="425"/>
      <w:outlineLvl w:val="4"/>
    </w:pPr>
    <w:rPr>
      <w:sz w:val="24"/>
    </w:rPr>
  </w:style>
  <w:style w:type="paragraph" w:styleId="6">
    <w:name w:val="heading 6"/>
    <w:aliases w:val="heading 6"/>
    <w:basedOn w:val="a"/>
    <w:qFormat/>
    <w:rsid w:val="008C0688"/>
    <w:pPr>
      <w:widowControl/>
      <w:numPr>
        <w:ilvl w:val="5"/>
        <w:numId w:val="11"/>
      </w:numPr>
      <w:tabs>
        <w:tab w:val="clear" w:pos="0"/>
      </w:tabs>
      <w:spacing w:line="360" w:lineRule="auto"/>
      <w:ind w:leftChars="200" w:left="625" w:hanging="425"/>
      <w:outlineLvl w:val="5"/>
    </w:pPr>
    <w:rPr>
      <w:sz w:val="24"/>
    </w:rPr>
  </w:style>
  <w:style w:type="paragraph" w:styleId="7">
    <w:name w:val="heading 7"/>
    <w:aliases w:val="heading 7"/>
    <w:basedOn w:val="a"/>
    <w:qFormat/>
    <w:rsid w:val="008C0688"/>
    <w:pPr>
      <w:widowControl/>
      <w:numPr>
        <w:ilvl w:val="6"/>
        <w:numId w:val="11"/>
      </w:numPr>
      <w:tabs>
        <w:tab w:val="clear" w:pos="0"/>
      </w:tabs>
      <w:spacing w:line="360" w:lineRule="auto"/>
      <w:ind w:leftChars="200" w:left="625" w:hanging="425"/>
      <w:outlineLvl w:val="6"/>
    </w:pPr>
    <w:rPr>
      <w:sz w:val="24"/>
    </w:rPr>
  </w:style>
  <w:style w:type="paragraph" w:styleId="8">
    <w:name w:val="heading 8"/>
    <w:aliases w:val="heading 8"/>
    <w:basedOn w:val="a"/>
    <w:next w:val="a"/>
    <w:qFormat/>
    <w:rsid w:val="008C0688"/>
    <w:pPr>
      <w:keepNext/>
      <w:keepLines/>
      <w:numPr>
        <w:ilvl w:val="7"/>
        <w:numId w:val="11"/>
      </w:numPr>
      <w:tabs>
        <w:tab w:val="clear" w:pos="0"/>
      </w:tabs>
      <w:spacing w:before="240" w:after="64" w:line="320" w:lineRule="auto"/>
      <w:ind w:left="425" w:hanging="425"/>
      <w:outlineLvl w:val="7"/>
    </w:pPr>
    <w:rPr>
      <w:rFonts w:ascii="Arial" w:eastAsia="黑体" w:hAnsi="Arial"/>
      <w:sz w:val="24"/>
    </w:rPr>
  </w:style>
  <w:style w:type="paragraph" w:styleId="9">
    <w:name w:val="heading 9"/>
    <w:aliases w:val="heading 9"/>
    <w:basedOn w:val="a"/>
    <w:next w:val="a"/>
    <w:qFormat/>
    <w:rsid w:val="008C0688"/>
    <w:pPr>
      <w:keepNext/>
      <w:keepLines/>
      <w:numPr>
        <w:ilvl w:val="8"/>
        <w:numId w:val="11"/>
      </w:numPr>
      <w:tabs>
        <w:tab w:val="clear" w:pos="0"/>
      </w:tabs>
      <w:spacing w:before="240" w:after="64" w:line="320" w:lineRule="auto"/>
      <w:ind w:left="425" w:hanging="425"/>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62D2"/>
    <w:rPr>
      <w:color w:val="0000FF"/>
      <w:u w:val="single"/>
    </w:rPr>
  </w:style>
  <w:style w:type="paragraph" w:styleId="a4">
    <w:name w:val="header"/>
    <w:basedOn w:val="a"/>
    <w:rsid w:val="00CA4009"/>
    <w:pPr>
      <w:tabs>
        <w:tab w:val="center" w:pos="4153"/>
        <w:tab w:val="right" w:pos="8306"/>
      </w:tabs>
      <w:snapToGrid w:val="0"/>
      <w:jc w:val="center"/>
    </w:pPr>
    <w:rPr>
      <w:sz w:val="18"/>
      <w:szCs w:val="18"/>
    </w:rPr>
  </w:style>
  <w:style w:type="paragraph" w:styleId="a5">
    <w:name w:val="footer"/>
    <w:basedOn w:val="a"/>
    <w:rsid w:val="00CA4009"/>
    <w:pPr>
      <w:tabs>
        <w:tab w:val="center" w:pos="4153"/>
        <w:tab w:val="right" w:pos="8306"/>
      </w:tabs>
      <w:snapToGrid w:val="0"/>
    </w:pPr>
    <w:rPr>
      <w:sz w:val="18"/>
      <w:szCs w:val="18"/>
    </w:rPr>
  </w:style>
  <w:style w:type="paragraph" w:customStyle="1" w:styleId="a6">
    <w:name w:val="修订记录"/>
    <w:basedOn w:val="a"/>
    <w:rsid w:val="008C0688"/>
    <w:pPr>
      <w:pageBreakBefore/>
      <w:spacing w:before="300" w:after="150" w:line="360" w:lineRule="auto"/>
      <w:jc w:val="center"/>
    </w:pPr>
    <w:rPr>
      <w:rFonts w:ascii="Arial" w:eastAsia="黑体" w:hAnsi="Arial"/>
      <w:sz w:val="30"/>
      <w:szCs w:val="30"/>
    </w:rPr>
  </w:style>
  <w:style w:type="paragraph" w:customStyle="1" w:styleId="a7">
    <w:name w:val="表头样式"/>
    <w:basedOn w:val="a"/>
    <w:rsid w:val="008C0688"/>
    <w:pPr>
      <w:jc w:val="center"/>
    </w:pPr>
    <w:rPr>
      <w:b/>
      <w:sz w:val="21"/>
    </w:rPr>
  </w:style>
  <w:style w:type="paragraph" w:customStyle="1" w:styleId="a8">
    <w:name w:val="表格文本"/>
    <w:basedOn w:val="a"/>
    <w:rsid w:val="008C0688"/>
    <w:pPr>
      <w:tabs>
        <w:tab w:val="decimal" w:pos="0"/>
      </w:tabs>
    </w:pPr>
    <w:rPr>
      <w:noProof/>
      <w:sz w:val="21"/>
      <w:szCs w:val="21"/>
    </w:rPr>
  </w:style>
  <w:style w:type="paragraph" w:customStyle="1" w:styleId="a9">
    <w:name w:val="文档标题"/>
    <w:basedOn w:val="a"/>
    <w:rsid w:val="008C0688"/>
    <w:pPr>
      <w:tabs>
        <w:tab w:val="left" w:pos="0"/>
      </w:tabs>
      <w:spacing w:before="300" w:after="300"/>
      <w:jc w:val="center"/>
    </w:pPr>
    <w:rPr>
      <w:rFonts w:ascii="Arial" w:eastAsia="黑体" w:hAnsi="Arial"/>
      <w:sz w:val="32"/>
      <w:szCs w:val="32"/>
    </w:rPr>
  </w:style>
  <w:style w:type="paragraph" w:customStyle="1" w:styleId="DefaultText">
    <w:name w:val="Default Text"/>
    <w:basedOn w:val="a"/>
    <w:rsid w:val="008C0688"/>
    <w:rPr>
      <w:sz w:val="24"/>
      <w:szCs w:val="24"/>
    </w:rPr>
  </w:style>
  <w:style w:type="paragraph" w:customStyle="1" w:styleId="ParaCharCharCharCharCharCharCharCharCharChar">
    <w:name w:val="默认段落字体 Para Char Char Char Char Char Char Char Char Char Char"/>
    <w:basedOn w:val="a"/>
    <w:rsid w:val="008C0688"/>
    <w:pPr>
      <w:widowControl/>
      <w:autoSpaceDE/>
      <w:autoSpaceDN/>
      <w:adjustRightInd/>
      <w:jc w:val="both"/>
    </w:pPr>
    <w:rPr>
      <w:rFonts w:ascii="Tahoma" w:hAnsi="Tahoma"/>
      <w:kern w:val="2"/>
      <w:sz w:val="24"/>
      <w:szCs w:val="21"/>
    </w:rPr>
  </w:style>
  <w:style w:type="paragraph" w:styleId="aa">
    <w:name w:val="Title"/>
    <w:basedOn w:val="a"/>
    <w:next w:val="a"/>
    <w:qFormat/>
    <w:rsid w:val="008C0688"/>
    <w:pPr>
      <w:widowControl/>
      <w:tabs>
        <w:tab w:val="left" w:pos="3402"/>
        <w:tab w:val="left" w:pos="9072"/>
      </w:tabs>
      <w:autoSpaceDE/>
      <w:autoSpaceDN/>
      <w:snapToGrid w:val="0"/>
      <w:spacing w:beforeLines="100" w:afterLines="150" w:line="360" w:lineRule="auto"/>
      <w:ind w:left="250" w:hangingChars="250" w:hanging="250"/>
    </w:pPr>
    <w:rPr>
      <w:rFonts w:ascii="Arial" w:hAnsi="Arial" w:cs="Arial"/>
      <w:b/>
      <w:bCs/>
      <w:sz w:val="28"/>
      <w:szCs w:val="32"/>
    </w:rPr>
  </w:style>
  <w:style w:type="paragraph" w:customStyle="1" w:styleId="ab">
    <w:name w:val="写作说明"/>
    <w:basedOn w:val="a"/>
    <w:next w:val="a"/>
    <w:autoRedefine/>
    <w:rsid w:val="008C0688"/>
    <w:pPr>
      <w:widowControl/>
      <w:tabs>
        <w:tab w:val="left" w:pos="3402"/>
        <w:tab w:val="left" w:pos="9072"/>
      </w:tabs>
      <w:autoSpaceDE/>
      <w:autoSpaceDN/>
      <w:snapToGrid w:val="0"/>
      <w:spacing w:line="360" w:lineRule="auto"/>
      <w:ind w:firstLineChars="200" w:firstLine="480"/>
      <w:jc w:val="both"/>
    </w:pPr>
    <w:rPr>
      <w:rFonts w:cs="宋体"/>
      <w:i/>
      <w:iCs/>
      <w:color w:val="0000FF"/>
      <w:sz w:val="24"/>
      <w:szCs w:val="24"/>
    </w:rPr>
  </w:style>
  <w:style w:type="table" w:styleId="ac">
    <w:name w:val="Table Grid"/>
    <w:basedOn w:val="a1"/>
    <w:rsid w:val="008C068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80">
    <w:name w:val="toc 8"/>
    <w:basedOn w:val="a"/>
    <w:next w:val="a"/>
    <w:autoRedefine/>
    <w:semiHidden/>
    <w:rsid w:val="001C2E37"/>
    <w:pPr>
      <w:ind w:left="2940"/>
    </w:pPr>
  </w:style>
  <w:style w:type="paragraph" w:customStyle="1" w:styleId="ad">
    <w:name w:val="摘要"/>
    <w:basedOn w:val="a"/>
    <w:rsid w:val="001C2E37"/>
    <w:pPr>
      <w:widowControl/>
      <w:tabs>
        <w:tab w:val="left" w:pos="907"/>
      </w:tabs>
      <w:spacing w:line="360" w:lineRule="auto"/>
      <w:ind w:left="879" w:hanging="879"/>
      <w:jc w:val="both"/>
    </w:pPr>
    <w:rPr>
      <w:sz w:val="21"/>
      <w:szCs w:val="21"/>
    </w:rPr>
  </w:style>
  <w:style w:type="paragraph" w:styleId="ae">
    <w:name w:val="Body Text"/>
    <w:basedOn w:val="a"/>
    <w:rsid w:val="001C2E37"/>
    <w:pPr>
      <w:spacing w:after="120"/>
    </w:pPr>
  </w:style>
  <w:style w:type="paragraph" w:styleId="af">
    <w:name w:val="Body Text First Indent"/>
    <w:basedOn w:val="a"/>
    <w:rsid w:val="001C2E37"/>
    <w:pPr>
      <w:spacing w:line="360" w:lineRule="auto"/>
      <w:ind w:firstLineChars="200" w:firstLine="420"/>
      <w:jc w:val="both"/>
    </w:pPr>
    <w:rPr>
      <w:sz w:val="21"/>
    </w:rPr>
  </w:style>
  <w:style w:type="paragraph" w:customStyle="1" w:styleId="ArialBlack">
    <w:name w:val="样式 封面文档标题 + Arial Black"/>
    <w:basedOn w:val="a"/>
    <w:rsid w:val="007A1B71"/>
    <w:pPr>
      <w:spacing w:line="360" w:lineRule="auto"/>
      <w:jc w:val="center"/>
    </w:pPr>
    <w:rPr>
      <w:rFonts w:ascii="Arial" w:eastAsia="黑体" w:hAnsi="Arial"/>
      <w:b/>
      <w:bCs/>
      <w:sz w:val="48"/>
      <w:szCs w:val="48"/>
    </w:rPr>
  </w:style>
  <w:style w:type="paragraph" w:customStyle="1" w:styleId="DefaultText2">
    <w:name w:val="Default Text:2"/>
    <w:basedOn w:val="a"/>
    <w:rsid w:val="007A1B71"/>
    <w:pPr>
      <w:widowControl/>
      <w:overflowPunct w:val="0"/>
      <w:textAlignment w:val="baseline"/>
    </w:pPr>
    <w:rPr>
      <w:sz w:val="24"/>
    </w:rPr>
  </w:style>
  <w:style w:type="paragraph" w:customStyle="1" w:styleId="Char">
    <w:name w:val="Char"/>
    <w:basedOn w:val="a"/>
    <w:rsid w:val="00EC1677"/>
    <w:pPr>
      <w:autoSpaceDE/>
      <w:autoSpaceDN/>
      <w:adjustRightInd/>
      <w:jc w:val="both"/>
    </w:pPr>
    <w:rPr>
      <w:kern w:val="2"/>
      <w:sz w:val="21"/>
      <w:szCs w:val="24"/>
    </w:rPr>
  </w:style>
  <w:style w:type="paragraph" w:customStyle="1" w:styleId="w">
    <w:name w:val=":w"/>
    <w:basedOn w:val="a"/>
    <w:rsid w:val="001D560D"/>
    <w:rPr>
      <w:sz w:val="24"/>
      <w:szCs w:val="24"/>
    </w:rPr>
  </w:style>
  <w:style w:type="paragraph" w:customStyle="1" w:styleId="DefaultText1">
    <w:name w:val="Default Text:1"/>
    <w:basedOn w:val="a"/>
    <w:rsid w:val="001D560D"/>
    <w:rPr>
      <w:sz w:val="24"/>
      <w:szCs w:val="24"/>
    </w:rPr>
  </w:style>
  <w:style w:type="paragraph" w:customStyle="1" w:styleId="10">
    <w:name w:val="正文1"/>
    <w:basedOn w:val="a"/>
    <w:rsid w:val="001D560D"/>
    <w:pPr>
      <w:widowControl/>
      <w:overflowPunct w:val="0"/>
      <w:textAlignment w:val="baseline"/>
    </w:pPr>
  </w:style>
  <w:style w:type="paragraph" w:customStyle="1" w:styleId="Heading3">
    <w:name w:val="Heading 3"/>
    <w:basedOn w:val="a"/>
    <w:rsid w:val="0099108B"/>
    <w:pPr>
      <w:widowControl/>
      <w:overflowPunct w:val="0"/>
      <w:spacing w:before="120"/>
      <w:textAlignment w:val="baseline"/>
    </w:pPr>
    <w:rPr>
      <w:b/>
      <w:sz w:val="24"/>
    </w:rPr>
  </w:style>
  <w:style w:type="paragraph" w:customStyle="1" w:styleId="Bullet2">
    <w:name w:val="Bullet 2"/>
    <w:basedOn w:val="a"/>
    <w:rsid w:val="00C445DD"/>
    <w:pPr>
      <w:widowControl/>
      <w:overflowPunct w:val="0"/>
      <w:textAlignment w:val="baseline"/>
    </w:pPr>
    <w:rPr>
      <w:sz w:val="24"/>
    </w:rPr>
  </w:style>
  <w:style w:type="paragraph" w:customStyle="1" w:styleId="af0">
    <w:name w:val=""/>
    <w:basedOn w:val="a"/>
    <w:rsid w:val="00C445DD"/>
    <w:pPr>
      <w:widowControl/>
      <w:tabs>
        <w:tab w:val="left" w:pos="540"/>
      </w:tabs>
      <w:overflowPunct w:val="0"/>
      <w:spacing w:after="105"/>
      <w:ind w:firstLine="540"/>
      <w:jc w:val="both"/>
      <w:textAlignment w:val="baseline"/>
    </w:pPr>
    <w:rPr>
      <w:i/>
      <w:color w:val="0000FF"/>
      <w:sz w:val="21"/>
    </w:rPr>
  </w:style>
  <w:style w:type="character" w:styleId="af1">
    <w:name w:val="Strong"/>
    <w:basedOn w:val="a0"/>
    <w:qFormat/>
    <w:rsid w:val="007D75DA"/>
    <w:rPr>
      <w:b/>
      <w:bCs/>
    </w:rPr>
  </w:style>
  <w:style w:type="paragraph" w:styleId="af2">
    <w:name w:val="Balloon Text"/>
    <w:basedOn w:val="a"/>
    <w:semiHidden/>
    <w:rsid w:val="000E2428"/>
    <w:rPr>
      <w:sz w:val="18"/>
      <w:szCs w:val="18"/>
    </w:rPr>
  </w:style>
  <w:style w:type="paragraph" w:styleId="af3">
    <w:name w:val="Document Map"/>
    <w:basedOn w:val="a"/>
    <w:link w:val="Char0"/>
    <w:rsid w:val="00A84BF9"/>
    <w:rPr>
      <w:rFonts w:ascii="宋体"/>
      <w:sz w:val="18"/>
      <w:szCs w:val="18"/>
    </w:rPr>
  </w:style>
  <w:style w:type="character" w:customStyle="1" w:styleId="Char0">
    <w:name w:val="文档结构图 Char"/>
    <w:basedOn w:val="a0"/>
    <w:link w:val="af3"/>
    <w:rsid w:val="00A84BF9"/>
    <w:rPr>
      <w:rFonts w:ascii="宋体"/>
      <w:sz w:val="18"/>
      <w:szCs w:val="18"/>
    </w:rPr>
  </w:style>
  <w:style w:type="paragraph" w:customStyle="1" w:styleId="detail">
    <w:name w:val="detail"/>
    <w:basedOn w:val="a"/>
    <w:rsid w:val="00D733A7"/>
    <w:pPr>
      <w:widowControl/>
      <w:autoSpaceDE/>
      <w:autoSpaceDN/>
      <w:adjustRightInd/>
      <w:spacing w:before="100" w:beforeAutospacing="1" w:after="100" w:afterAutospacing="1"/>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06402017">
      <w:bodyDiv w:val="1"/>
      <w:marLeft w:val="0"/>
      <w:marRight w:val="0"/>
      <w:marTop w:val="0"/>
      <w:marBottom w:val="0"/>
      <w:divBdr>
        <w:top w:val="none" w:sz="0" w:space="0" w:color="auto"/>
        <w:left w:val="none" w:sz="0" w:space="0" w:color="auto"/>
        <w:bottom w:val="none" w:sz="0" w:space="0" w:color="auto"/>
        <w:right w:val="none" w:sz="0" w:space="0" w:color="auto"/>
      </w:divBdr>
      <w:divsChild>
        <w:div w:id="737098706">
          <w:marLeft w:val="0"/>
          <w:marRight w:val="0"/>
          <w:marTop w:val="0"/>
          <w:marBottom w:val="0"/>
          <w:divBdr>
            <w:top w:val="none" w:sz="0" w:space="0" w:color="auto"/>
            <w:left w:val="none" w:sz="0" w:space="0" w:color="auto"/>
            <w:bottom w:val="none" w:sz="0" w:space="0" w:color="auto"/>
            <w:right w:val="none" w:sz="0" w:space="0" w:color="auto"/>
          </w:divBdr>
        </w:div>
      </w:divsChild>
    </w:div>
    <w:div w:id="1452700257">
      <w:bodyDiv w:val="1"/>
      <w:marLeft w:val="0"/>
      <w:marRight w:val="0"/>
      <w:marTop w:val="0"/>
      <w:marBottom w:val="0"/>
      <w:divBdr>
        <w:top w:val="none" w:sz="0" w:space="0" w:color="auto"/>
        <w:left w:val="none" w:sz="0" w:space="0" w:color="auto"/>
        <w:bottom w:val="none" w:sz="0" w:space="0" w:color="auto"/>
        <w:right w:val="none" w:sz="0" w:space="0" w:color="auto"/>
      </w:divBdr>
      <w:divsChild>
        <w:div w:id="433407934">
          <w:marLeft w:val="0"/>
          <w:marRight w:val="0"/>
          <w:marTop w:val="0"/>
          <w:marBottom w:val="0"/>
          <w:divBdr>
            <w:top w:val="none" w:sz="0" w:space="0" w:color="auto"/>
            <w:left w:val="none" w:sz="0" w:space="0" w:color="auto"/>
            <w:bottom w:val="none" w:sz="0" w:space="0" w:color="auto"/>
            <w:right w:val="none" w:sz="0" w:space="0" w:color="auto"/>
          </w:divBdr>
          <w:divsChild>
            <w:div w:id="18972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21595">
      <w:bodyDiv w:val="1"/>
      <w:marLeft w:val="0"/>
      <w:marRight w:val="0"/>
      <w:marTop w:val="0"/>
      <w:marBottom w:val="0"/>
      <w:divBdr>
        <w:top w:val="none" w:sz="0" w:space="0" w:color="auto"/>
        <w:left w:val="none" w:sz="0" w:space="0" w:color="auto"/>
        <w:bottom w:val="none" w:sz="0" w:space="0" w:color="auto"/>
        <w:right w:val="none" w:sz="0" w:space="0" w:color="auto"/>
      </w:divBdr>
      <w:divsChild>
        <w:div w:id="1432697679">
          <w:marLeft w:val="0"/>
          <w:marRight w:val="0"/>
          <w:marTop w:val="0"/>
          <w:marBottom w:val="0"/>
          <w:divBdr>
            <w:top w:val="none" w:sz="0" w:space="0" w:color="auto"/>
            <w:left w:val="none" w:sz="0" w:space="0" w:color="auto"/>
            <w:bottom w:val="none" w:sz="0" w:space="0" w:color="auto"/>
            <w:right w:val="none" w:sz="0" w:space="0" w:color="auto"/>
          </w:divBdr>
        </w:div>
      </w:divsChild>
    </w:div>
    <w:div w:id="1845166089">
      <w:bodyDiv w:val="1"/>
      <w:marLeft w:val="0"/>
      <w:marRight w:val="0"/>
      <w:marTop w:val="0"/>
      <w:marBottom w:val="0"/>
      <w:divBdr>
        <w:top w:val="none" w:sz="0" w:space="0" w:color="auto"/>
        <w:left w:val="none" w:sz="0" w:space="0" w:color="auto"/>
        <w:bottom w:val="none" w:sz="0" w:space="0" w:color="auto"/>
        <w:right w:val="none" w:sz="0" w:space="0" w:color="auto"/>
      </w:divBdr>
      <w:divsChild>
        <w:div w:id="1530797027">
          <w:marLeft w:val="0"/>
          <w:marRight w:val="0"/>
          <w:marTop w:val="0"/>
          <w:marBottom w:val="0"/>
          <w:divBdr>
            <w:top w:val="none" w:sz="0" w:space="0" w:color="auto"/>
            <w:left w:val="none" w:sz="0" w:space="0" w:color="auto"/>
            <w:bottom w:val="none" w:sz="0" w:space="0" w:color="auto"/>
            <w:right w:val="none" w:sz="0" w:space="0" w:color="auto"/>
          </w:divBdr>
        </w:div>
      </w:divsChild>
    </w:div>
    <w:div w:id="20424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376</Words>
  <Characters>2145</Characters>
  <Application>Microsoft Office Word</Application>
  <DocSecurity>0</DocSecurity>
  <Lines>17</Lines>
  <Paragraphs>5</Paragraphs>
  <ScaleCrop>false</ScaleCrop>
  <Company>Huawei Technologies Co.,Ltd.</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产品版本生命周期里程碑公告</dc:title>
  <dc:creator>LENOVO USER</dc:creator>
  <cp:lastModifiedBy>z00136617</cp:lastModifiedBy>
  <cp:revision>9</cp:revision>
  <cp:lastPrinted>2010-01-07T02:51:00Z</cp:lastPrinted>
  <dcterms:created xsi:type="dcterms:W3CDTF">2013-06-09T06:33:00Z</dcterms:created>
  <dcterms:modified xsi:type="dcterms:W3CDTF">2013-08-31T01:41:00Z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(5)+lpuCftt3a7IbncLku/U4ROc+vSpQToHTXhloa4c8VJ0VXlpPTBEOS618/QPOjTXgebYiT/z3i1TLo5qxeBmjHEVAjSwFQaP/XYVfajjexb1OU6SLKKPIPAo6/Kgp33I5+rtlfFOsKLkzgtwA6VWcxGigYoyVrrkBPctvWrPtEZTLaaW+2KBnn9uYujuTdFMbhuFlTwaU1YaCSFk1rjJVL03W/7cW0d2YBj35OxqtpFIm2fH</vt:lpwstr>
  </property>
  <property fmtid="{D5CDD505-2E9C-101B-9397-08002B2CF9AE}" pid="3" name="_ms_pID_7253431">
    <vt:lpwstr>hFZXiQTdSCzaq7zROrHZhN9EMu5e6zF7cb2xc47TH3F6nt40KZuEIMPdd44blVhESeAWNoO3A4TFZx1HMWgq1PFPAyQjh04IGSGkgMyeSk3EnYtLGGbqf9IPiokYmuUVAYOdfBUZd0BLs0kef1SOgT+E2kbgSCXFziYkoHYTeMa5VAtV7TBaxq5X489vAWTrJdtQ3AmK9ngQ1yhFQ955ZUUZlJnb0tuxsyVmBWduoNledz7K</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1UpnykyDIHxxBQtqOElRShtud9vJTbv7aMdqaebEQLzNZoc00bKmrTrbEvyFh17SaGS8FmMgUbJ3a7sQblTFOD7Daj97T6wOi7YAllTJJJ7DT6nNneHClnzfrmCtQEUcef8XQa6GsSBoABROJqoinjycjQivbJ3Vt07kkK4/aeS08ZC0LKDmDFGVJnrzyQfUgN+PoQM2Ebe0+1mN3ZpEk1lZaYHqQJxmDBWUawZ/A35Zd+ur</vt:lpwstr>
  </property>
  <property fmtid="{D5CDD505-2E9C-101B-9397-08002B2CF9AE}" pid="7" name="_ms_pID_7253432_00">
    <vt:lpwstr>_ms_pID_7253432</vt:lpwstr>
  </property>
  <property fmtid="{D5CDD505-2E9C-101B-9397-08002B2CF9AE}" pid="8" name="_ms_pID_7253433">
    <vt:lpwstr>7SXyJkgCu5zYztQpVFUxR1VsZEelYTirsj7QiG8bNilb6YKLj/FIx6dOkGBAxrgg+rCqn8FEev0hg7bnSMQGB89dhCi6wVWATTB2yQbZI8ahbmjAX45k16LkgNci9viV7I/miwPo/wTUlmxWBSbb+A9tqNIudt3uIAqgJh9P4Fp+sdTPk/NQ1yuYt+qMOPK4I00iyCH5LDejRTOmbWXddhXbxAk9/y2ZflKvvQ6kyyKs6NNQ</vt:lpwstr>
  </property>
  <property fmtid="{D5CDD505-2E9C-101B-9397-08002B2CF9AE}" pid="9" name="_ms_pID_7253434">
    <vt:lpwstr>UmVAsr7QlBnujKU5NFCGH1QuZDzYz7o3r2ezW1DmRqprCdG2YemuqPZphZBlDbFYPvFx5QmKt96nifuUODXsP0bwLr6/o/G4Ufv+afKvTPT9wXRyvl40pFZFVTSOKU7GKAAzMLjRZJJyCvI5SdZP0a/dsk4vj6LMDfa9EQjABssUQHDgbA9GyD2fpqvqXGcmZZn/pr004kgYqf+HdF1t8g==</vt:lpwstr>
  </property>
  <property fmtid="{D5CDD505-2E9C-101B-9397-08002B2CF9AE}" pid="10" name="sflag">
    <vt:lpwstr>1377853230</vt:lpwstr>
  </property>
</Properties>
</file>